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3"/>
        <w:gridCol w:w="282"/>
        <w:gridCol w:w="1947"/>
        <w:gridCol w:w="16"/>
        <w:gridCol w:w="1551"/>
        <w:gridCol w:w="569"/>
        <w:gridCol w:w="426"/>
        <w:gridCol w:w="1288"/>
        <w:gridCol w:w="74"/>
        <w:gridCol w:w="1686"/>
        <w:gridCol w:w="705"/>
        <w:gridCol w:w="153"/>
      </w:tblGrid>
      <w:tr w:rsidR="00E53707" w:rsidTr="0056481A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E53707" w:rsidTr="0056481A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E53707" w:rsidTr="0056481A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24"/>
                <w:szCs w:val="24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E53707" w:rsidRPr="0056481A" w:rsidRDefault="0056481A">
            <w:pPr>
              <w:jc w:val="center"/>
              <w:rPr>
                <w:sz w:val="24"/>
                <w:szCs w:val="24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E53707" w:rsidRPr="0056481A" w:rsidRDefault="0056481A">
            <w:pPr>
              <w:jc w:val="center"/>
              <w:rPr>
                <w:sz w:val="24"/>
                <w:szCs w:val="24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E53707" w:rsidRDefault="005648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E53707" w:rsidTr="0056481A">
        <w:trPr>
          <w:trHeight w:hRule="exact" w:val="987"/>
        </w:trPr>
        <w:tc>
          <w:tcPr>
            <w:tcW w:w="170" w:type="dxa"/>
          </w:tcPr>
          <w:p w:rsidR="00E53707" w:rsidRDefault="00E53707"/>
        </w:tc>
        <w:tc>
          <w:tcPr>
            <w:tcW w:w="554" w:type="dxa"/>
          </w:tcPr>
          <w:p w:rsidR="00E53707" w:rsidRDefault="00E53707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 w:rsidTr="0056481A">
        <w:trPr>
          <w:trHeight w:hRule="exact" w:val="139"/>
        </w:trPr>
        <w:tc>
          <w:tcPr>
            <w:tcW w:w="170" w:type="dxa"/>
          </w:tcPr>
          <w:p w:rsidR="00E53707" w:rsidRDefault="00E53707"/>
        </w:tc>
        <w:tc>
          <w:tcPr>
            <w:tcW w:w="554" w:type="dxa"/>
          </w:tcPr>
          <w:p w:rsidR="00E53707" w:rsidRDefault="00E53707"/>
        </w:tc>
        <w:tc>
          <w:tcPr>
            <w:tcW w:w="853" w:type="dxa"/>
          </w:tcPr>
          <w:p w:rsidR="00E53707" w:rsidRDefault="00E53707"/>
        </w:tc>
        <w:tc>
          <w:tcPr>
            <w:tcW w:w="282" w:type="dxa"/>
          </w:tcPr>
          <w:p w:rsidR="00E53707" w:rsidRDefault="00E53707"/>
        </w:tc>
        <w:tc>
          <w:tcPr>
            <w:tcW w:w="1947" w:type="dxa"/>
          </w:tcPr>
          <w:p w:rsidR="00E53707" w:rsidRDefault="00E53707"/>
        </w:tc>
        <w:tc>
          <w:tcPr>
            <w:tcW w:w="16" w:type="dxa"/>
          </w:tcPr>
          <w:p w:rsidR="00E53707" w:rsidRDefault="00E53707"/>
        </w:tc>
        <w:tc>
          <w:tcPr>
            <w:tcW w:w="1551" w:type="dxa"/>
          </w:tcPr>
          <w:p w:rsidR="00E53707" w:rsidRDefault="00E53707"/>
        </w:tc>
        <w:tc>
          <w:tcPr>
            <w:tcW w:w="569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1288" w:type="dxa"/>
          </w:tcPr>
          <w:p w:rsidR="00E53707" w:rsidRDefault="00E53707"/>
        </w:tc>
        <w:tc>
          <w:tcPr>
            <w:tcW w:w="74" w:type="dxa"/>
          </w:tcPr>
          <w:p w:rsidR="00E53707" w:rsidRDefault="00E53707"/>
        </w:tc>
        <w:tc>
          <w:tcPr>
            <w:tcW w:w="1686" w:type="dxa"/>
          </w:tcPr>
          <w:p w:rsidR="00E53707" w:rsidRDefault="00E53707"/>
        </w:tc>
        <w:tc>
          <w:tcPr>
            <w:tcW w:w="705" w:type="dxa"/>
          </w:tcPr>
          <w:p w:rsidR="00E53707" w:rsidRDefault="00E53707"/>
        </w:tc>
        <w:tc>
          <w:tcPr>
            <w:tcW w:w="153" w:type="dxa"/>
          </w:tcPr>
          <w:p w:rsidR="00E53707" w:rsidRDefault="00E53707"/>
        </w:tc>
      </w:tr>
      <w:tr w:rsidR="00E53707" w:rsidRPr="0056481A" w:rsidTr="0056481A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 w:rsidP="0056481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E53707" w:rsidRPr="0056481A" w:rsidTr="0056481A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 w:rsidP="0056481A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bookmarkStart w:id="0" w:name="_GoBack"/>
            <w:bookmarkEnd w:id="0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53707" w:rsidRPr="0056481A" w:rsidTr="0056481A">
        <w:trPr>
          <w:trHeight w:hRule="exact" w:val="417"/>
        </w:trPr>
        <w:tc>
          <w:tcPr>
            <w:tcW w:w="17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4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8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Tr="0056481A">
        <w:trPr>
          <w:trHeight w:hRule="exact" w:val="278"/>
        </w:trPr>
        <w:tc>
          <w:tcPr>
            <w:tcW w:w="17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4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332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53707" w:rsidTr="0056481A">
        <w:trPr>
          <w:trHeight w:hRule="exact" w:val="183"/>
        </w:trPr>
        <w:tc>
          <w:tcPr>
            <w:tcW w:w="170" w:type="dxa"/>
          </w:tcPr>
          <w:p w:rsidR="00E53707" w:rsidRDefault="00E53707"/>
        </w:tc>
        <w:tc>
          <w:tcPr>
            <w:tcW w:w="554" w:type="dxa"/>
          </w:tcPr>
          <w:p w:rsidR="00E53707" w:rsidRDefault="00E53707"/>
        </w:tc>
        <w:tc>
          <w:tcPr>
            <w:tcW w:w="853" w:type="dxa"/>
          </w:tcPr>
          <w:p w:rsidR="00E53707" w:rsidRDefault="00E53707"/>
        </w:tc>
        <w:tc>
          <w:tcPr>
            <w:tcW w:w="282" w:type="dxa"/>
          </w:tcPr>
          <w:p w:rsidR="00E53707" w:rsidRDefault="00E53707"/>
        </w:tc>
        <w:tc>
          <w:tcPr>
            <w:tcW w:w="1947" w:type="dxa"/>
          </w:tcPr>
          <w:p w:rsidR="00E53707" w:rsidRDefault="00E53707"/>
        </w:tc>
        <w:tc>
          <w:tcPr>
            <w:tcW w:w="16" w:type="dxa"/>
          </w:tcPr>
          <w:p w:rsidR="00E53707" w:rsidRDefault="00E53707"/>
        </w:tc>
        <w:tc>
          <w:tcPr>
            <w:tcW w:w="1551" w:type="dxa"/>
          </w:tcPr>
          <w:p w:rsidR="00E53707" w:rsidRDefault="00E53707"/>
        </w:tc>
        <w:tc>
          <w:tcPr>
            <w:tcW w:w="569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1288" w:type="dxa"/>
          </w:tcPr>
          <w:p w:rsidR="00E53707" w:rsidRDefault="00E53707"/>
        </w:tc>
        <w:tc>
          <w:tcPr>
            <w:tcW w:w="74" w:type="dxa"/>
          </w:tcPr>
          <w:p w:rsidR="00E53707" w:rsidRDefault="00E53707"/>
        </w:tc>
        <w:tc>
          <w:tcPr>
            <w:tcW w:w="1686" w:type="dxa"/>
          </w:tcPr>
          <w:p w:rsidR="00E53707" w:rsidRDefault="00E53707"/>
        </w:tc>
        <w:tc>
          <w:tcPr>
            <w:tcW w:w="705" w:type="dxa"/>
          </w:tcPr>
          <w:p w:rsidR="00E53707" w:rsidRDefault="00E53707"/>
        </w:tc>
        <w:tc>
          <w:tcPr>
            <w:tcW w:w="153" w:type="dxa"/>
          </w:tcPr>
          <w:p w:rsidR="00E53707" w:rsidRDefault="00E53707"/>
        </w:tc>
      </w:tr>
      <w:tr w:rsidR="00E53707" w:rsidRPr="0056481A" w:rsidTr="0056481A">
        <w:trPr>
          <w:trHeight w:hRule="exact" w:val="278"/>
        </w:trPr>
        <w:tc>
          <w:tcPr>
            <w:tcW w:w="170" w:type="dxa"/>
          </w:tcPr>
          <w:p w:rsidR="00E53707" w:rsidRDefault="00E53707"/>
        </w:tc>
        <w:tc>
          <w:tcPr>
            <w:tcW w:w="554" w:type="dxa"/>
          </w:tcPr>
          <w:p w:rsidR="00E53707" w:rsidRDefault="00E53707"/>
        </w:tc>
        <w:tc>
          <w:tcPr>
            <w:tcW w:w="853" w:type="dxa"/>
          </w:tcPr>
          <w:p w:rsidR="00E53707" w:rsidRDefault="00E53707"/>
        </w:tc>
        <w:tc>
          <w:tcPr>
            <w:tcW w:w="282" w:type="dxa"/>
          </w:tcPr>
          <w:p w:rsidR="00E53707" w:rsidRDefault="00E53707"/>
        </w:tc>
        <w:tc>
          <w:tcPr>
            <w:tcW w:w="1947" w:type="dxa"/>
          </w:tcPr>
          <w:p w:rsidR="00E53707" w:rsidRDefault="00E53707"/>
        </w:tc>
        <w:tc>
          <w:tcPr>
            <w:tcW w:w="16" w:type="dxa"/>
          </w:tcPr>
          <w:p w:rsidR="00E53707" w:rsidRDefault="00E53707"/>
        </w:tc>
        <w:tc>
          <w:tcPr>
            <w:tcW w:w="1551" w:type="dxa"/>
          </w:tcPr>
          <w:p w:rsidR="00E53707" w:rsidRDefault="00E53707"/>
        </w:tc>
        <w:tc>
          <w:tcPr>
            <w:tcW w:w="569" w:type="dxa"/>
          </w:tcPr>
          <w:p w:rsidR="00E53707" w:rsidRDefault="00E53707"/>
        </w:tc>
        <w:tc>
          <w:tcPr>
            <w:tcW w:w="347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4"/>
                <w:szCs w:val="24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БАмИЖТ</w:t>
            </w:r>
          </w:p>
        </w:tc>
        <w:tc>
          <w:tcPr>
            <w:tcW w:w="705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 w:rsidTr="0056481A">
        <w:trPr>
          <w:trHeight w:hRule="exact" w:val="83"/>
        </w:trPr>
        <w:tc>
          <w:tcPr>
            <w:tcW w:w="17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4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8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 w:rsidTr="0056481A">
        <w:trPr>
          <w:trHeight w:hRule="exact" w:val="781"/>
        </w:trPr>
        <w:tc>
          <w:tcPr>
            <w:tcW w:w="17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4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332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        </w:t>
            </w:r>
          </w:p>
        </w:tc>
      </w:tr>
      <w:tr w:rsidR="00E53707" w:rsidRPr="0056481A" w:rsidTr="0056481A">
        <w:trPr>
          <w:trHeight w:hRule="exact" w:val="203"/>
        </w:trPr>
        <w:tc>
          <w:tcPr>
            <w:tcW w:w="17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4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544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  <w:r w:rsidRPr="00564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proofErr w:type="gramEnd"/>
          </w:p>
        </w:tc>
      </w:tr>
      <w:tr w:rsidR="00E53707" w:rsidRPr="0056481A" w:rsidTr="0056481A">
        <w:trPr>
          <w:trHeight w:hRule="exact" w:val="353"/>
        </w:trPr>
        <w:tc>
          <w:tcPr>
            <w:tcW w:w="17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4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544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 w:rsidTr="0056481A">
        <w:trPr>
          <w:trHeight w:hRule="exact" w:val="52"/>
        </w:trPr>
        <w:tc>
          <w:tcPr>
            <w:tcW w:w="17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4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544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 w:rsidTr="0056481A">
        <w:trPr>
          <w:trHeight w:hRule="exact" w:val="395"/>
        </w:trPr>
        <w:tc>
          <w:tcPr>
            <w:tcW w:w="17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4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8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Tr="0056481A">
        <w:trPr>
          <w:trHeight w:hRule="exact" w:val="278"/>
        </w:trPr>
        <w:tc>
          <w:tcPr>
            <w:tcW w:w="17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4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46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" w:type="dxa"/>
          </w:tcPr>
          <w:p w:rsidR="00E53707" w:rsidRDefault="00E53707"/>
        </w:tc>
      </w:tr>
      <w:tr w:rsidR="00E53707" w:rsidTr="0056481A">
        <w:trPr>
          <w:trHeight w:hRule="exact" w:val="33"/>
        </w:trPr>
        <w:tc>
          <w:tcPr>
            <w:tcW w:w="170" w:type="dxa"/>
          </w:tcPr>
          <w:p w:rsidR="00E53707" w:rsidRDefault="00E53707"/>
        </w:tc>
        <w:tc>
          <w:tcPr>
            <w:tcW w:w="554" w:type="dxa"/>
          </w:tcPr>
          <w:p w:rsidR="00E53707" w:rsidRDefault="00E53707"/>
        </w:tc>
        <w:tc>
          <w:tcPr>
            <w:tcW w:w="853" w:type="dxa"/>
          </w:tcPr>
          <w:p w:rsidR="00E53707" w:rsidRDefault="00E53707"/>
        </w:tc>
        <w:tc>
          <w:tcPr>
            <w:tcW w:w="282" w:type="dxa"/>
          </w:tcPr>
          <w:p w:rsidR="00E53707" w:rsidRDefault="00E53707"/>
        </w:tc>
        <w:tc>
          <w:tcPr>
            <w:tcW w:w="1947" w:type="dxa"/>
          </w:tcPr>
          <w:p w:rsidR="00E53707" w:rsidRDefault="00E53707"/>
        </w:tc>
        <w:tc>
          <w:tcPr>
            <w:tcW w:w="16" w:type="dxa"/>
          </w:tcPr>
          <w:p w:rsidR="00E53707" w:rsidRDefault="00E53707"/>
        </w:tc>
        <w:tc>
          <w:tcPr>
            <w:tcW w:w="1551" w:type="dxa"/>
          </w:tcPr>
          <w:p w:rsidR="00E53707" w:rsidRDefault="00E53707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53707" w:rsidRDefault="00E53707"/>
        </w:tc>
        <w:tc>
          <w:tcPr>
            <w:tcW w:w="74" w:type="dxa"/>
          </w:tcPr>
          <w:p w:rsidR="00E53707" w:rsidRDefault="00E53707"/>
        </w:tc>
        <w:tc>
          <w:tcPr>
            <w:tcW w:w="1686" w:type="dxa"/>
          </w:tcPr>
          <w:p w:rsidR="00E53707" w:rsidRDefault="00E53707"/>
        </w:tc>
        <w:tc>
          <w:tcPr>
            <w:tcW w:w="705" w:type="dxa"/>
          </w:tcPr>
          <w:p w:rsidR="00E53707" w:rsidRDefault="00E53707"/>
        </w:tc>
        <w:tc>
          <w:tcPr>
            <w:tcW w:w="153" w:type="dxa"/>
          </w:tcPr>
          <w:p w:rsidR="00E53707" w:rsidRDefault="00E53707"/>
        </w:tc>
      </w:tr>
      <w:tr w:rsidR="00E53707" w:rsidTr="0056481A">
        <w:trPr>
          <w:trHeight w:hRule="exact" w:val="573"/>
        </w:trPr>
        <w:tc>
          <w:tcPr>
            <w:tcW w:w="170" w:type="dxa"/>
          </w:tcPr>
          <w:p w:rsidR="00E53707" w:rsidRDefault="00E53707"/>
        </w:tc>
        <w:tc>
          <w:tcPr>
            <w:tcW w:w="554" w:type="dxa"/>
          </w:tcPr>
          <w:p w:rsidR="00E53707" w:rsidRDefault="00E53707"/>
        </w:tc>
        <w:tc>
          <w:tcPr>
            <w:tcW w:w="853" w:type="dxa"/>
          </w:tcPr>
          <w:p w:rsidR="00E53707" w:rsidRDefault="00E53707"/>
        </w:tc>
        <w:tc>
          <w:tcPr>
            <w:tcW w:w="282" w:type="dxa"/>
          </w:tcPr>
          <w:p w:rsidR="00E53707" w:rsidRDefault="00E53707"/>
        </w:tc>
        <w:tc>
          <w:tcPr>
            <w:tcW w:w="1947" w:type="dxa"/>
          </w:tcPr>
          <w:p w:rsidR="00E53707" w:rsidRDefault="00E53707"/>
        </w:tc>
        <w:tc>
          <w:tcPr>
            <w:tcW w:w="16" w:type="dxa"/>
          </w:tcPr>
          <w:p w:rsidR="00E53707" w:rsidRDefault="00E53707"/>
        </w:tc>
        <w:tc>
          <w:tcPr>
            <w:tcW w:w="1551" w:type="dxa"/>
          </w:tcPr>
          <w:p w:rsidR="00E53707" w:rsidRDefault="00E53707"/>
        </w:tc>
        <w:tc>
          <w:tcPr>
            <w:tcW w:w="569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1288" w:type="dxa"/>
          </w:tcPr>
          <w:p w:rsidR="00E53707" w:rsidRDefault="00E53707"/>
        </w:tc>
        <w:tc>
          <w:tcPr>
            <w:tcW w:w="74" w:type="dxa"/>
          </w:tcPr>
          <w:p w:rsidR="00E53707" w:rsidRDefault="00E53707"/>
        </w:tc>
        <w:tc>
          <w:tcPr>
            <w:tcW w:w="1686" w:type="dxa"/>
          </w:tcPr>
          <w:p w:rsidR="00E53707" w:rsidRDefault="00E53707"/>
        </w:tc>
        <w:tc>
          <w:tcPr>
            <w:tcW w:w="705" w:type="dxa"/>
          </w:tcPr>
          <w:p w:rsidR="00E53707" w:rsidRDefault="00E53707"/>
        </w:tc>
        <w:tc>
          <w:tcPr>
            <w:tcW w:w="153" w:type="dxa"/>
          </w:tcPr>
          <w:p w:rsidR="00E53707" w:rsidRDefault="00E53707"/>
        </w:tc>
      </w:tr>
      <w:tr w:rsidR="00E53707" w:rsidTr="0056481A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E53707" w:rsidTr="0056481A">
        <w:trPr>
          <w:trHeight w:hRule="exact" w:val="139"/>
        </w:trPr>
        <w:tc>
          <w:tcPr>
            <w:tcW w:w="170" w:type="dxa"/>
          </w:tcPr>
          <w:p w:rsidR="00E53707" w:rsidRDefault="00E53707"/>
        </w:tc>
        <w:tc>
          <w:tcPr>
            <w:tcW w:w="554" w:type="dxa"/>
          </w:tcPr>
          <w:p w:rsidR="00E53707" w:rsidRDefault="00E53707"/>
        </w:tc>
        <w:tc>
          <w:tcPr>
            <w:tcW w:w="853" w:type="dxa"/>
          </w:tcPr>
          <w:p w:rsidR="00E53707" w:rsidRDefault="00E53707"/>
        </w:tc>
        <w:tc>
          <w:tcPr>
            <w:tcW w:w="282" w:type="dxa"/>
          </w:tcPr>
          <w:p w:rsidR="00E53707" w:rsidRDefault="00E53707"/>
        </w:tc>
        <w:tc>
          <w:tcPr>
            <w:tcW w:w="1947" w:type="dxa"/>
          </w:tcPr>
          <w:p w:rsidR="00E53707" w:rsidRDefault="00E53707"/>
        </w:tc>
        <w:tc>
          <w:tcPr>
            <w:tcW w:w="16" w:type="dxa"/>
          </w:tcPr>
          <w:p w:rsidR="00E53707" w:rsidRDefault="00E53707"/>
        </w:tc>
        <w:tc>
          <w:tcPr>
            <w:tcW w:w="1551" w:type="dxa"/>
          </w:tcPr>
          <w:p w:rsidR="00E53707" w:rsidRDefault="00E53707"/>
        </w:tc>
        <w:tc>
          <w:tcPr>
            <w:tcW w:w="569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1288" w:type="dxa"/>
          </w:tcPr>
          <w:p w:rsidR="00E53707" w:rsidRDefault="00E53707"/>
        </w:tc>
        <w:tc>
          <w:tcPr>
            <w:tcW w:w="74" w:type="dxa"/>
          </w:tcPr>
          <w:p w:rsidR="00E53707" w:rsidRDefault="00E53707"/>
        </w:tc>
        <w:tc>
          <w:tcPr>
            <w:tcW w:w="1686" w:type="dxa"/>
          </w:tcPr>
          <w:p w:rsidR="00E53707" w:rsidRDefault="00E53707"/>
        </w:tc>
        <w:tc>
          <w:tcPr>
            <w:tcW w:w="705" w:type="dxa"/>
          </w:tcPr>
          <w:p w:rsidR="00E53707" w:rsidRDefault="00E53707"/>
        </w:tc>
        <w:tc>
          <w:tcPr>
            <w:tcW w:w="153" w:type="dxa"/>
          </w:tcPr>
          <w:p w:rsidR="00E53707" w:rsidRDefault="00E53707"/>
        </w:tc>
      </w:tr>
      <w:tr w:rsidR="00E53707" w:rsidTr="0056481A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Бухгалтерский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учёт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анализ</w:t>
            </w:r>
            <w:proofErr w:type="spellEnd"/>
          </w:p>
        </w:tc>
      </w:tr>
      <w:tr w:rsidR="00E53707" w:rsidTr="0056481A">
        <w:trPr>
          <w:trHeight w:hRule="exact" w:val="139"/>
        </w:trPr>
        <w:tc>
          <w:tcPr>
            <w:tcW w:w="170" w:type="dxa"/>
          </w:tcPr>
          <w:p w:rsidR="00E53707" w:rsidRDefault="00E53707"/>
        </w:tc>
        <w:tc>
          <w:tcPr>
            <w:tcW w:w="554" w:type="dxa"/>
          </w:tcPr>
          <w:p w:rsidR="00E53707" w:rsidRDefault="00E53707"/>
        </w:tc>
        <w:tc>
          <w:tcPr>
            <w:tcW w:w="853" w:type="dxa"/>
          </w:tcPr>
          <w:p w:rsidR="00E53707" w:rsidRDefault="00E53707"/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 w:rsidTr="0056481A">
        <w:trPr>
          <w:trHeight w:hRule="exact" w:val="109"/>
        </w:trPr>
        <w:tc>
          <w:tcPr>
            <w:tcW w:w="170" w:type="dxa"/>
          </w:tcPr>
          <w:p w:rsidR="00E53707" w:rsidRDefault="00E53707"/>
        </w:tc>
        <w:tc>
          <w:tcPr>
            <w:tcW w:w="554" w:type="dxa"/>
          </w:tcPr>
          <w:p w:rsidR="00E53707" w:rsidRDefault="00E53707"/>
        </w:tc>
        <w:tc>
          <w:tcPr>
            <w:tcW w:w="853" w:type="dxa"/>
          </w:tcPr>
          <w:p w:rsidR="00E53707" w:rsidRDefault="00E53707"/>
        </w:tc>
        <w:tc>
          <w:tcPr>
            <w:tcW w:w="282" w:type="dxa"/>
          </w:tcPr>
          <w:p w:rsidR="00E53707" w:rsidRDefault="00E53707"/>
        </w:tc>
        <w:tc>
          <w:tcPr>
            <w:tcW w:w="1947" w:type="dxa"/>
          </w:tcPr>
          <w:p w:rsidR="00E53707" w:rsidRDefault="00E53707"/>
        </w:tc>
        <w:tc>
          <w:tcPr>
            <w:tcW w:w="16" w:type="dxa"/>
          </w:tcPr>
          <w:p w:rsidR="00E53707" w:rsidRDefault="00E53707"/>
        </w:tc>
        <w:tc>
          <w:tcPr>
            <w:tcW w:w="1551" w:type="dxa"/>
          </w:tcPr>
          <w:p w:rsidR="00E53707" w:rsidRDefault="00E53707"/>
        </w:tc>
        <w:tc>
          <w:tcPr>
            <w:tcW w:w="569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1288" w:type="dxa"/>
          </w:tcPr>
          <w:p w:rsidR="00E53707" w:rsidRDefault="00E53707"/>
        </w:tc>
        <w:tc>
          <w:tcPr>
            <w:tcW w:w="74" w:type="dxa"/>
          </w:tcPr>
          <w:p w:rsidR="00E53707" w:rsidRDefault="00E53707"/>
        </w:tc>
        <w:tc>
          <w:tcPr>
            <w:tcW w:w="1686" w:type="dxa"/>
          </w:tcPr>
          <w:p w:rsidR="00E53707" w:rsidRDefault="00E53707"/>
        </w:tc>
        <w:tc>
          <w:tcPr>
            <w:tcW w:w="705" w:type="dxa"/>
          </w:tcPr>
          <w:p w:rsidR="00E53707" w:rsidRDefault="00E53707"/>
        </w:tc>
        <w:tc>
          <w:tcPr>
            <w:tcW w:w="153" w:type="dxa"/>
          </w:tcPr>
          <w:p w:rsidR="00E53707" w:rsidRDefault="00E53707"/>
        </w:tc>
      </w:tr>
      <w:tr w:rsidR="00E53707" w:rsidTr="0056481A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</w:tr>
      <w:tr w:rsidR="00E53707" w:rsidTr="0056481A">
        <w:trPr>
          <w:trHeight w:hRule="exact" w:val="229"/>
        </w:trPr>
        <w:tc>
          <w:tcPr>
            <w:tcW w:w="170" w:type="dxa"/>
          </w:tcPr>
          <w:p w:rsidR="00E53707" w:rsidRDefault="00E53707"/>
        </w:tc>
        <w:tc>
          <w:tcPr>
            <w:tcW w:w="554" w:type="dxa"/>
          </w:tcPr>
          <w:p w:rsidR="00E53707" w:rsidRDefault="00E53707"/>
        </w:tc>
        <w:tc>
          <w:tcPr>
            <w:tcW w:w="853" w:type="dxa"/>
          </w:tcPr>
          <w:p w:rsidR="00E53707" w:rsidRDefault="00E53707"/>
        </w:tc>
        <w:tc>
          <w:tcPr>
            <w:tcW w:w="282" w:type="dxa"/>
          </w:tcPr>
          <w:p w:rsidR="00E53707" w:rsidRDefault="00E53707"/>
        </w:tc>
        <w:tc>
          <w:tcPr>
            <w:tcW w:w="1947" w:type="dxa"/>
          </w:tcPr>
          <w:p w:rsidR="00E53707" w:rsidRDefault="00E53707"/>
        </w:tc>
        <w:tc>
          <w:tcPr>
            <w:tcW w:w="16" w:type="dxa"/>
          </w:tcPr>
          <w:p w:rsidR="00E53707" w:rsidRDefault="00E53707"/>
        </w:tc>
        <w:tc>
          <w:tcPr>
            <w:tcW w:w="1551" w:type="dxa"/>
          </w:tcPr>
          <w:p w:rsidR="00E53707" w:rsidRDefault="00E53707"/>
        </w:tc>
        <w:tc>
          <w:tcPr>
            <w:tcW w:w="569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1288" w:type="dxa"/>
          </w:tcPr>
          <w:p w:rsidR="00E53707" w:rsidRDefault="00E53707"/>
        </w:tc>
        <w:tc>
          <w:tcPr>
            <w:tcW w:w="74" w:type="dxa"/>
          </w:tcPr>
          <w:p w:rsidR="00E53707" w:rsidRDefault="00E53707"/>
        </w:tc>
        <w:tc>
          <w:tcPr>
            <w:tcW w:w="1686" w:type="dxa"/>
          </w:tcPr>
          <w:p w:rsidR="00E53707" w:rsidRDefault="00E53707"/>
        </w:tc>
        <w:tc>
          <w:tcPr>
            <w:tcW w:w="705" w:type="dxa"/>
          </w:tcPr>
          <w:p w:rsidR="00E53707" w:rsidRDefault="00E53707"/>
        </w:tc>
        <w:tc>
          <w:tcPr>
            <w:tcW w:w="153" w:type="dxa"/>
          </w:tcPr>
          <w:p w:rsidR="00E53707" w:rsidRDefault="00E53707"/>
        </w:tc>
      </w:tr>
      <w:tr w:rsidR="00E53707" w:rsidRPr="0056481A" w:rsidTr="0056481A">
        <w:trPr>
          <w:trHeight w:hRule="exact" w:val="278"/>
        </w:trPr>
        <w:tc>
          <w:tcPr>
            <w:tcW w:w="1859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5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Ю.Н.</w:t>
            </w:r>
          </w:p>
        </w:tc>
      </w:tr>
      <w:tr w:rsidR="00E53707" w:rsidRPr="0056481A" w:rsidTr="0056481A">
        <w:trPr>
          <w:trHeight w:hRule="exact" w:val="37"/>
        </w:trPr>
        <w:tc>
          <w:tcPr>
            <w:tcW w:w="17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415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 w:rsidTr="0056481A">
        <w:trPr>
          <w:trHeight w:hRule="exact" w:val="447"/>
        </w:trPr>
        <w:tc>
          <w:tcPr>
            <w:tcW w:w="17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4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8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 w:rsidTr="0056481A">
        <w:trPr>
          <w:trHeight w:hRule="exact" w:val="305"/>
        </w:trPr>
        <w:tc>
          <w:tcPr>
            <w:tcW w:w="3806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E53707" w:rsidRDefault="00E53707"/>
        </w:tc>
        <w:tc>
          <w:tcPr>
            <w:tcW w:w="6452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E53707" w:rsidRPr="0056481A" w:rsidTr="0056481A">
        <w:trPr>
          <w:trHeight w:hRule="exact" w:val="433"/>
        </w:trPr>
        <w:tc>
          <w:tcPr>
            <w:tcW w:w="17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4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8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Tr="0056481A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26.04.2023г. № 4</w:t>
            </w:r>
          </w:p>
        </w:tc>
      </w:tr>
      <w:tr w:rsidR="00E53707" w:rsidTr="0056481A">
        <w:trPr>
          <w:trHeight w:hRule="exact" w:val="152"/>
        </w:trPr>
        <w:tc>
          <w:tcPr>
            <w:tcW w:w="170" w:type="dxa"/>
          </w:tcPr>
          <w:p w:rsidR="00E53707" w:rsidRDefault="00E53707"/>
        </w:tc>
        <w:tc>
          <w:tcPr>
            <w:tcW w:w="554" w:type="dxa"/>
          </w:tcPr>
          <w:p w:rsidR="00E53707" w:rsidRDefault="00E53707"/>
        </w:tc>
        <w:tc>
          <w:tcPr>
            <w:tcW w:w="853" w:type="dxa"/>
          </w:tcPr>
          <w:p w:rsidR="00E53707" w:rsidRDefault="00E53707"/>
        </w:tc>
        <w:tc>
          <w:tcPr>
            <w:tcW w:w="282" w:type="dxa"/>
          </w:tcPr>
          <w:p w:rsidR="00E53707" w:rsidRDefault="00E53707"/>
        </w:tc>
        <w:tc>
          <w:tcPr>
            <w:tcW w:w="1947" w:type="dxa"/>
          </w:tcPr>
          <w:p w:rsidR="00E53707" w:rsidRDefault="00E53707"/>
        </w:tc>
        <w:tc>
          <w:tcPr>
            <w:tcW w:w="16" w:type="dxa"/>
          </w:tcPr>
          <w:p w:rsidR="00E53707" w:rsidRDefault="00E53707"/>
        </w:tc>
        <w:tc>
          <w:tcPr>
            <w:tcW w:w="1551" w:type="dxa"/>
          </w:tcPr>
          <w:p w:rsidR="00E53707" w:rsidRDefault="00E53707"/>
        </w:tc>
        <w:tc>
          <w:tcPr>
            <w:tcW w:w="569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1288" w:type="dxa"/>
          </w:tcPr>
          <w:p w:rsidR="00E53707" w:rsidRDefault="00E53707"/>
        </w:tc>
        <w:tc>
          <w:tcPr>
            <w:tcW w:w="74" w:type="dxa"/>
          </w:tcPr>
          <w:p w:rsidR="00E53707" w:rsidRDefault="00E53707"/>
        </w:tc>
        <w:tc>
          <w:tcPr>
            <w:tcW w:w="1686" w:type="dxa"/>
          </w:tcPr>
          <w:p w:rsidR="00E53707" w:rsidRDefault="00E53707"/>
        </w:tc>
        <w:tc>
          <w:tcPr>
            <w:tcW w:w="705" w:type="dxa"/>
          </w:tcPr>
          <w:p w:rsidR="00E53707" w:rsidRDefault="00E53707"/>
        </w:tc>
        <w:tc>
          <w:tcPr>
            <w:tcW w:w="153" w:type="dxa"/>
          </w:tcPr>
          <w:p w:rsidR="00E53707" w:rsidRDefault="00E53707"/>
        </w:tc>
      </w:tr>
      <w:tr w:rsidR="00E53707" w:rsidTr="0056481A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554" w:type="dxa"/>
          </w:tcPr>
          <w:p w:rsidR="00E53707" w:rsidRDefault="00E53707"/>
        </w:tc>
        <w:tc>
          <w:tcPr>
            <w:tcW w:w="853" w:type="dxa"/>
          </w:tcPr>
          <w:p w:rsidR="00E53707" w:rsidRDefault="00E53707"/>
        </w:tc>
        <w:tc>
          <w:tcPr>
            <w:tcW w:w="282" w:type="dxa"/>
          </w:tcPr>
          <w:p w:rsidR="00E53707" w:rsidRDefault="00E53707"/>
        </w:tc>
        <w:tc>
          <w:tcPr>
            <w:tcW w:w="1947" w:type="dxa"/>
          </w:tcPr>
          <w:p w:rsidR="00E53707" w:rsidRDefault="00E53707"/>
        </w:tc>
        <w:tc>
          <w:tcPr>
            <w:tcW w:w="16" w:type="dxa"/>
          </w:tcPr>
          <w:p w:rsidR="00E53707" w:rsidRDefault="00E53707"/>
        </w:tc>
        <w:tc>
          <w:tcPr>
            <w:tcW w:w="1551" w:type="dxa"/>
          </w:tcPr>
          <w:p w:rsidR="00E53707" w:rsidRDefault="00E53707"/>
        </w:tc>
        <w:tc>
          <w:tcPr>
            <w:tcW w:w="569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1288" w:type="dxa"/>
          </w:tcPr>
          <w:p w:rsidR="00E53707" w:rsidRDefault="00E53707"/>
        </w:tc>
        <w:tc>
          <w:tcPr>
            <w:tcW w:w="74" w:type="dxa"/>
          </w:tcPr>
          <w:p w:rsidR="00E53707" w:rsidRDefault="00E53707"/>
        </w:tc>
        <w:tc>
          <w:tcPr>
            <w:tcW w:w="1686" w:type="dxa"/>
          </w:tcPr>
          <w:p w:rsidR="00E53707" w:rsidRDefault="00E53707"/>
        </w:tc>
        <w:tc>
          <w:tcPr>
            <w:tcW w:w="705" w:type="dxa"/>
          </w:tcPr>
          <w:p w:rsidR="00E53707" w:rsidRDefault="00E53707"/>
        </w:tc>
        <w:tc>
          <w:tcPr>
            <w:tcW w:w="153" w:type="dxa"/>
          </w:tcPr>
          <w:p w:rsidR="00E53707" w:rsidRDefault="00E53707"/>
        </w:tc>
      </w:tr>
      <w:tr w:rsidR="00E53707" w:rsidTr="0056481A">
        <w:trPr>
          <w:trHeight w:hRule="exact" w:val="46"/>
        </w:trPr>
        <w:tc>
          <w:tcPr>
            <w:tcW w:w="170" w:type="dxa"/>
          </w:tcPr>
          <w:p w:rsidR="00E53707" w:rsidRDefault="00E53707"/>
        </w:tc>
        <w:tc>
          <w:tcPr>
            <w:tcW w:w="554" w:type="dxa"/>
          </w:tcPr>
          <w:p w:rsidR="00E53707" w:rsidRDefault="00E53707"/>
        </w:tc>
        <w:tc>
          <w:tcPr>
            <w:tcW w:w="853" w:type="dxa"/>
          </w:tcPr>
          <w:p w:rsidR="00E53707" w:rsidRDefault="00E53707"/>
        </w:tc>
        <w:tc>
          <w:tcPr>
            <w:tcW w:w="282" w:type="dxa"/>
          </w:tcPr>
          <w:p w:rsidR="00E53707" w:rsidRDefault="00E53707"/>
        </w:tc>
        <w:tc>
          <w:tcPr>
            <w:tcW w:w="1947" w:type="dxa"/>
          </w:tcPr>
          <w:p w:rsidR="00E53707" w:rsidRDefault="00E53707"/>
        </w:tc>
        <w:tc>
          <w:tcPr>
            <w:tcW w:w="16" w:type="dxa"/>
          </w:tcPr>
          <w:p w:rsidR="00E53707" w:rsidRDefault="00E53707"/>
        </w:tc>
        <w:tc>
          <w:tcPr>
            <w:tcW w:w="1551" w:type="dxa"/>
          </w:tcPr>
          <w:p w:rsidR="00E53707" w:rsidRDefault="00E53707"/>
        </w:tc>
        <w:tc>
          <w:tcPr>
            <w:tcW w:w="569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1288" w:type="dxa"/>
          </w:tcPr>
          <w:p w:rsidR="00E53707" w:rsidRDefault="00E53707"/>
        </w:tc>
        <w:tc>
          <w:tcPr>
            <w:tcW w:w="74" w:type="dxa"/>
          </w:tcPr>
          <w:p w:rsidR="00E53707" w:rsidRDefault="00E53707"/>
        </w:tc>
        <w:tc>
          <w:tcPr>
            <w:tcW w:w="1686" w:type="dxa"/>
          </w:tcPr>
          <w:p w:rsidR="00E53707" w:rsidRDefault="00E53707"/>
        </w:tc>
        <w:tc>
          <w:tcPr>
            <w:tcW w:w="705" w:type="dxa"/>
          </w:tcPr>
          <w:p w:rsidR="00E53707" w:rsidRDefault="00E53707"/>
        </w:tc>
        <w:tc>
          <w:tcPr>
            <w:tcW w:w="153" w:type="dxa"/>
          </w:tcPr>
          <w:p w:rsidR="00E53707" w:rsidRDefault="00E53707"/>
        </w:tc>
      </w:tr>
      <w:tr w:rsidR="00E53707" w:rsidRPr="0056481A" w:rsidTr="0056481A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01.01.1754г. №</w:t>
            </w:r>
          </w:p>
        </w:tc>
      </w:tr>
      <w:tr w:rsidR="00E53707" w:rsidRPr="0056481A" w:rsidTr="0056481A">
        <w:trPr>
          <w:trHeight w:hRule="exact" w:val="3083"/>
        </w:trPr>
        <w:tc>
          <w:tcPr>
            <w:tcW w:w="17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4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56481A" w:rsidRPr="0056481A" w:rsidRDefault="0056481A" w:rsidP="005648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E53707" w:rsidRPr="0056481A" w:rsidRDefault="0056481A" w:rsidP="0056481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8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</w:tbl>
    <w:p w:rsidR="00E53707" w:rsidRDefault="005648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6718"/>
        <w:gridCol w:w="973"/>
      </w:tblGrid>
      <w:tr w:rsidR="00E53707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53707" w:rsidRDefault="00E53707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E53707">
        <w:trPr>
          <w:trHeight w:hRule="exact" w:val="402"/>
        </w:trPr>
        <w:tc>
          <w:tcPr>
            <w:tcW w:w="2694" w:type="dxa"/>
          </w:tcPr>
          <w:p w:rsidR="00E53707" w:rsidRDefault="00E53707"/>
        </w:tc>
        <w:tc>
          <w:tcPr>
            <w:tcW w:w="7088" w:type="dxa"/>
          </w:tcPr>
          <w:p w:rsidR="00E53707" w:rsidRDefault="00E53707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53707" w:rsidRDefault="00E53707"/>
        </w:tc>
      </w:tr>
      <w:tr w:rsidR="00E53707">
        <w:trPr>
          <w:trHeight w:hRule="exact" w:val="13"/>
        </w:trPr>
        <w:tc>
          <w:tcPr>
            <w:tcW w:w="2694" w:type="dxa"/>
          </w:tcPr>
          <w:p w:rsidR="00E53707" w:rsidRDefault="00E53707"/>
        </w:tc>
        <w:tc>
          <w:tcPr>
            <w:tcW w:w="7088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</w:tr>
      <w:tr w:rsidR="00E53707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53707" w:rsidRDefault="00E53707"/>
        </w:tc>
      </w:tr>
      <w:tr w:rsidR="00E53707">
        <w:trPr>
          <w:trHeight w:hRule="exact" w:val="96"/>
        </w:trPr>
        <w:tc>
          <w:tcPr>
            <w:tcW w:w="2694" w:type="dxa"/>
          </w:tcPr>
          <w:p w:rsidR="00E53707" w:rsidRDefault="00E53707"/>
        </w:tc>
        <w:tc>
          <w:tcPr>
            <w:tcW w:w="7088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</w:tr>
      <w:tr w:rsidR="00E53707" w:rsidRPr="0056481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53707" w:rsidRPr="0056481A">
        <w:trPr>
          <w:trHeight w:hRule="exact" w:val="139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E53707">
        <w:trPr>
          <w:trHeight w:hRule="exact" w:val="139"/>
        </w:trPr>
        <w:tc>
          <w:tcPr>
            <w:tcW w:w="2694" w:type="dxa"/>
          </w:tcPr>
          <w:p w:rsidR="00E53707" w:rsidRDefault="00E53707"/>
        </w:tc>
        <w:tc>
          <w:tcPr>
            <w:tcW w:w="7088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</w:tr>
      <w:tr w:rsidR="00E53707" w:rsidRPr="0056481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E53707" w:rsidRPr="0056481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E53707" w:rsidRPr="0056481A">
        <w:trPr>
          <w:trHeight w:hRule="exact" w:val="139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695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E53707" w:rsidRPr="0056481A">
        <w:trPr>
          <w:trHeight w:hRule="exact" w:val="139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13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96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53707" w:rsidRPr="0056481A">
        <w:trPr>
          <w:trHeight w:hRule="exact" w:val="139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E53707">
        <w:trPr>
          <w:trHeight w:hRule="exact" w:val="139"/>
        </w:trPr>
        <w:tc>
          <w:tcPr>
            <w:tcW w:w="2694" w:type="dxa"/>
          </w:tcPr>
          <w:p w:rsidR="00E53707" w:rsidRDefault="00E53707"/>
        </w:tc>
        <w:tc>
          <w:tcPr>
            <w:tcW w:w="7088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</w:tr>
      <w:tr w:rsidR="00E53707" w:rsidRPr="0056481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E53707" w:rsidRPr="0056481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E53707" w:rsidRPr="0056481A">
        <w:trPr>
          <w:trHeight w:hRule="exact" w:val="139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695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E53707" w:rsidRPr="0056481A">
        <w:trPr>
          <w:trHeight w:hRule="exact" w:val="139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13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96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53707" w:rsidRPr="0056481A">
        <w:trPr>
          <w:trHeight w:hRule="exact" w:val="139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E53707">
        <w:trPr>
          <w:trHeight w:hRule="exact" w:val="139"/>
        </w:trPr>
        <w:tc>
          <w:tcPr>
            <w:tcW w:w="2694" w:type="dxa"/>
          </w:tcPr>
          <w:p w:rsidR="00E53707" w:rsidRDefault="00E53707"/>
        </w:tc>
        <w:tc>
          <w:tcPr>
            <w:tcW w:w="7088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</w:tr>
      <w:tr w:rsidR="00E53707" w:rsidRPr="0056481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E53707" w:rsidRPr="0056481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E53707" w:rsidRPr="0056481A">
        <w:trPr>
          <w:trHeight w:hRule="exact" w:val="139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695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E53707" w:rsidRPr="0056481A">
        <w:trPr>
          <w:trHeight w:hRule="exact" w:val="139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13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96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53707" w:rsidRPr="0056481A">
        <w:trPr>
          <w:trHeight w:hRule="exact" w:val="139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E53707">
        <w:trPr>
          <w:trHeight w:hRule="exact" w:val="139"/>
        </w:trPr>
        <w:tc>
          <w:tcPr>
            <w:tcW w:w="2694" w:type="dxa"/>
          </w:tcPr>
          <w:p w:rsidR="00E53707" w:rsidRDefault="00E53707"/>
        </w:tc>
        <w:tc>
          <w:tcPr>
            <w:tcW w:w="7088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</w:tr>
      <w:tr w:rsidR="00E53707" w:rsidRPr="0056481A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E53707" w:rsidRPr="0056481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E53707" w:rsidRPr="0056481A">
        <w:trPr>
          <w:trHeight w:hRule="exact" w:val="139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695"/>
        </w:trPr>
        <w:tc>
          <w:tcPr>
            <w:tcW w:w="269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</w:tbl>
    <w:p w:rsidR="00E53707" w:rsidRPr="0056481A" w:rsidRDefault="0056481A">
      <w:pPr>
        <w:rPr>
          <w:sz w:val="0"/>
          <w:szCs w:val="0"/>
          <w:lang w:val="ru-RU"/>
        </w:rPr>
      </w:pPr>
      <w:r w:rsidRPr="005648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"/>
        <w:gridCol w:w="1287"/>
        <w:gridCol w:w="486"/>
        <w:gridCol w:w="237"/>
        <w:gridCol w:w="143"/>
        <w:gridCol w:w="105"/>
        <w:gridCol w:w="192"/>
        <w:gridCol w:w="297"/>
        <w:gridCol w:w="705"/>
        <w:gridCol w:w="422"/>
        <w:gridCol w:w="125"/>
        <w:gridCol w:w="3127"/>
        <w:gridCol w:w="1828"/>
        <w:gridCol w:w="578"/>
        <w:gridCol w:w="282"/>
        <w:gridCol w:w="142"/>
      </w:tblGrid>
      <w:tr w:rsidR="00E53707">
        <w:trPr>
          <w:trHeight w:hRule="exact" w:val="278"/>
        </w:trPr>
        <w:tc>
          <w:tcPr>
            <w:tcW w:w="28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53707">
        <w:trPr>
          <w:trHeight w:hRule="exact" w:val="278"/>
        </w:trPr>
        <w:tc>
          <w:tcPr>
            <w:tcW w:w="284" w:type="dxa"/>
          </w:tcPr>
          <w:p w:rsidR="00E53707" w:rsidRDefault="00E53707"/>
        </w:tc>
        <w:tc>
          <w:tcPr>
            <w:tcW w:w="1277" w:type="dxa"/>
          </w:tcPr>
          <w:p w:rsidR="00E53707" w:rsidRDefault="00E53707"/>
        </w:tc>
        <w:tc>
          <w:tcPr>
            <w:tcW w:w="472" w:type="dxa"/>
          </w:tcPr>
          <w:p w:rsidR="00E53707" w:rsidRDefault="00E53707"/>
        </w:tc>
        <w:tc>
          <w:tcPr>
            <w:tcW w:w="238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  <w:tc>
          <w:tcPr>
            <w:tcW w:w="93" w:type="dxa"/>
          </w:tcPr>
          <w:p w:rsidR="00E53707" w:rsidRDefault="00E53707"/>
        </w:tc>
        <w:tc>
          <w:tcPr>
            <w:tcW w:w="192" w:type="dxa"/>
          </w:tcPr>
          <w:p w:rsidR="00E53707" w:rsidRDefault="00E53707"/>
        </w:tc>
        <w:tc>
          <w:tcPr>
            <w:tcW w:w="285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109" w:type="dxa"/>
          </w:tcPr>
          <w:p w:rsidR="00E53707" w:rsidRDefault="00E53707"/>
        </w:tc>
        <w:tc>
          <w:tcPr>
            <w:tcW w:w="3153" w:type="dxa"/>
          </w:tcPr>
          <w:p w:rsidR="00E53707" w:rsidRDefault="00E53707"/>
        </w:tc>
        <w:tc>
          <w:tcPr>
            <w:tcW w:w="1844" w:type="dxa"/>
          </w:tcPr>
          <w:p w:rsidR="00E53707" w:rsidRDefault="00E53707"/>
        </w:tc>
        <w:tc>
          <w:tcPr>
            <w:tcW w:w="568" w:type="dxa"/>
          </w:tcPr>
          <w:p w:rsidR="00E53707" w:rsidRDefault="00E53707"/>
        </w:tc>
        <w:tc>
          <w:tcPr>
            <w:tcW w:w="284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 w:rsidRPr="0056481A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Бухгалтерский учёт и анализ</w:t>
            </w:r>
          </w:p>
        </w:tc>
      </w:tr>
      <w:tr w:rsidR="00E53707" w:rsidRPr="0056481A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12.08.2020 № 954</w:t>
            </w:r>
          </w:p>
        </w:tc>
      </w:tr>
      <w:tr w:rsidR="00E53707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139"/>
        </w:trPr>
        <w:tc>
          <w:tcPr>
            <w:tcW w:w="284" w:type="dxa"/>
          </w:tcPr>
          <w:p w:rsidR="00E53707" w:rsidRDefault="00E53707"/>
        </w:tc>
        <w:tc>
          <w:tcPr>
            <w:tcW w:w="1277" w:type="dxa"/>
          </w:tcPr>
          <w:p w:rsidR="00E53707" w:rsidRDefault="00E53707"/>
        </w:tc>
        <w:tc>
          <w:tcPr>
            <w:tcW w:w="472" w:type="dxa"/>
          </w:tcPr>
          <w:p w:rsidR="00E53707" w:rsidRDefault="00E53707"/>
        </w:tc>
        <w:tc>
          <w:tcPr>
            <w:tcW w:w="238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  <w:tc>
          <w:tcPr>
            <w:tcW w:w="93" w:type="dxa"/>
          </w:tcPr>
          <w:p w:rsidR="00E53707" w:rsidRDefault="00E53707"/>
        </w:tc>
        <w:tc>
          <w:tcPr>
            <w:tcW w:w="192" w:type="dxa"/>
          </w:tcPr>
          <w:p w:rsidR="00E53707" w:rsidRDefault="00E53707"/>
        </w:tc>
        <w:tc>
          <w:tcPr>
            <w:tcW w:w="285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109" w:type="dxa"/>
          </w:tcPr>
          <w:p w:rsidR="00E53707" w:rsidRDefault="00E53707"/>
        </w:tc>
        <w:tc>
          <w:tcPr>
            <w:tcW w:w="3153" w:type="dxa"/>
          </w:tcPr>
          <w:p w:rsidR="00E53707" w:rsidRDefault="00E53707"/>
        </w:tc>
        <w:tc>
          <w:tcPr>
            <w:tcW w:w="1844" w:type="dxa"/>
          </w:tcPr>
          <w:p w:rsidR="00E53707" w:rsidRDefault="00E53707"/>
        </w:tc>
        <w:tc>
          <w:tcPr>
            <w:tcW w:w="568" w:type="dxa"/>
          </w:tcPr>
          <w:p w:rsidR="00E53707" w:rsidRDefault="00E53707"/>
        </w:tc>
        <w:tc>
          <w:tcPr>
            <w:tcW w:w="284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278"/>
        </w:trPr>
        <w:tc>
          <w:tcPr>
            <w:tcW w:w="284" w:type="dxa"/>
          </w:tcPr>
          <w:p w:rsidR="00E53707" w:rsidRDefault="00E53707"/>
        </w:tc>
        <w:tc>
          <w:tcPr>
            <w:tcW w:w="1277" w:type="dxa"/>
          </w:tcPr>
          <w:p w:rsidR="00E53707" w:rsidRDefault="00E53707"/>
        </w:tc>
        <w:tc>
          <w:tcPr>
            <w:tcW w:w="472" w:type="dxa"/>
          </w:tcPr>
          <w:p w:rsidR="00E53707" w:rsidRDefault="00E53707"/>
        </w:tc>
        <w:tc>
          <w:tcPr>
            <w:tcW w:w="238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  <w:tc>
          <w:tcPr>
            <w:tcW w:w="93" w:type="dxa"/>
          </w:tcPr>
          <w:p w:rsidR="00E53707" w:rsidRDefault="00E53707"/>
        </w:tc>
        <w:tc>
          <w:tcPr>
            <w:tcW w:w="192" w:type="dxa"/>
          </w:tcPr>
          <w:p w:rsidR="00E53707" w:rsidRDefault="00E53707"/>
        </w:tc>
        <w:tc>
          <w:tcPr>
            <w:tcW w:w="285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109" w:type="dxa"/>
          </w:tcPr>
          <w:p w:rsidR="00E53707" w:rsidRDefault="00E53707"/>
        </w:tc>
        <w:tc>
          <w:tcPr>
            <w:tcW w:w="3153" w:type="dxa"/>
          </w:tcPr>
          <w:p w:rsidR="00E53707" w:rsidRDefault="00E53707"/>
        </w:tc>
        <w:tc>
          <w:tcPr>
            <w:tcW w:w="1844" w:type="dxa"/>
          </w:tcPr>
          <w:p w:rsidR="00E53707" w:rsidRDefault="00E53707"/>
        </w:tc>
        <w:tc>
          <w:tcPr>
            <w:tcW w:w="568" w:type="dxa"/>
          </w:tcPr>
          <w:p w:rsidR="00E53707" w:rsidRDefault="00E53707"/>
        </w:tc>
        <w:tc>
          <w:tcPr>
            <w:tcW w:w="284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 w:rsidRPr="0056481A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139"/>
        </w:trPr>
        <w:tc>
          <w:tcPr>
            <w:tcW w:w="28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E53707" w:rsidRDefault="00E53707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ЗЕТ</w:t>
            </w:r>
          </w:p>
        </w:tc>
        <w:tc>
          <w:tcPr>
            <w:tcW w:w="284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284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426" w:type="dxa"/>
          </w:tcPr>
          <w:p w:rsidR="00E53707" w:rsidRDefault="00E53707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278"/>
        </w:trPr>
        <w:tc>
          <w:tcPr>
            <w:tcW w:w="284" w:type="dxa"/>
          </w:tcPr>
          <w:p w:rsidR="00E53707" w:rsidRDefault="00E53707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экзамены (курс)    3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(курс)    3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курсовые работы  3</w:t>
            </w:r>
          </w:p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(1)</w:t>
            </w:r>
          </w:p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278"/>
        </w:trPr>
        <w:tc>
          <w:tcPr>
            <w:tcW w:w="284" w:type="dxa"/>
          </w:tcPr>
          <w:p w:rsidR="00E53707" w:rsidRDefault="00E53707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26" w:type="dxa"/>
          </w:tcPr>
          <w:p w:rsidR="00E53707" w:rsidRDefault="00E53707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278"/>
        </w:trPr>
        <w:tc>
          <w:tcPr>
            <w:tcW w:w="284" w:type="dxa"/>
          </w:tcPr>
          <w:p w:rsidR="00E53707" w:rsidRDefault="00E53707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319</w:t>
            </w:r>
          </w:p>
        </w:tc>
        <w:tc>
          <w:tcPr>
            <w:tcW w:w="426" w:type="dxa"/>
          </w:tcPr>
          <w:p w:rsidR="00E53707" w:rsidRDefault="00E53707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278"/>
        </w:trPr>
        <w:tc>
          <w:tcPr>
            <w:tcW w:w="284" w:type="dxa"/>
          </w:tcPr>
          <w:p w:rsidR="00E53707" w:rsidRDefault="00E53707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26" w:type="dxa"/>
          </w:tcPr>
          <w:p w:rsidR="00E53707" w:rsidRDefault="00E53707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 w:rsidRPr="0056481A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E53707" w:rsidRDefault="00E53707"/>
        </w:tc>
        <w:tc>
          <w:tcPr>
            <w:tcW w:w="1844" w:type="dxa"/>
          </w:tcPr>
          <w:p w:rsidR="00E53707" w:rsidRDefault="00E53707"/>
        </w:tc>
        <w:tc>
          <w:tcPr>
            <w:tcW w:w="568" w:type="dxa"/>
          </w:tcPr>
          <w:p w:rsidR="00E53707" w:rsidRDefault="00E53707"/>
        </w:tc>
        <w:tc>
          <w:tcPr>
            <w:tcW w:w="284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Default="005648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Default="0056481A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Default="0056481A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Default="00E53707"/>
        </w:tc>
        <w:tc>
          <w:tcPr>
            <w:tcW w:w="3153" w:type="dxa"/>
          </w:tcPr>
          <w:p w:rsidR="00E53707" w:rsidRDefault="00E53707"/>
        </w:tc>
        <w:tc>
          <w:tcPr>
            <w:tcW w:w="1844" w:type="dxa"/>
          </w:tcPr>
          <w:p w:rsidR="00E53707" w:rsidRDefault="00E53707"/>
        </w:tc>
        <w:tc>
          <w:tcPr>
            <w:tcW w:w="568" w:type="dxa"/>
          </w:tcPr>
          <w:p w:rsidR="00E53707" w:rsidRDefault="00E53707"/>
        </w:tc>
        <w:tc>
          <w:tcPr>
            <w:tcW w:w="284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53" w:type="dxa"/>
          </w:tcPr>
          <w:p w:rsidR="00E53707" w:rsidRDefault="00E53707"/>
        </w:tc>
        <w:tc>
          <w:tcPr>
            <w:tcW w:w="1844" w:type="dxa"/>
          </w:tcPr>
          <w:p w:rsidR="00E53707" w:rsidRDefault="00E53707"/>
        </w:tc>
        <w:tc>
          <w:tcPr>
            <w:tcW w:w="568" w:type="dxa"/>
          </w:tcPr>
          <w:p w:rsidR="00E53707" w:rsidRDefault="00E53707"/>
        </w:tc>
        <w:tc>
          <w:tcPr>
            <w:tcW w:w="284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53" w:type="dxa"/>
          </w:tcPr>
          <w:p w:rsidR="00E53707" w:rsidRDefault="00E53707"/>
        </w:tc>
        <w:tc>
          <w:tcPr>
            <w:tcW w:w="1844" w:type="dxa"/>
          </w:tcPr>
          <w:p w:rsidR="00E53707" w:rsidRDefault="00E53707"/>
        </w:tc>
        <w:tc>
          <w:tcPr>
            <w:tcW w:w="568" w:type="dxa"/>
          </w:tcPr>
          <w:p w:rsidR="00E53707" w:rsidRDefault="00E53707"/>
        </w:tc>
        <w:tc>
          <w:tcPr>
            <w:tcW w:w="284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153" w:type="dxa"/>
          </w:tcPr>
          <w:p w:rsidR="00E53707" w:rsidRDefault="00E53707"/>
        </w:tc>
        <w:tc>
          <w:tcPr>
            <w:tcW w:w="1844" w:type="dxa"/>
          </w:tcPr>
          <w:p w:rsidR="00E53707" w:rsidRDefault="00E53707"/>
        </w:tc>
        <w:tc>
          <w:tcPr>
            <w:tcW w:w="568" w:type="dxa"/>
          </w:tcPr>
          <w:p w:rsidR="00E53707" w:rsidRDefault="00E53707"/>
        </w:tc>
        <w:tc>
          <w:tcPr>
            <w:tcW w:w="284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153" w:type="dxa"/>
          </w:tcPr>
          <w:p w:rsidR="00E53707" w:rsidRDefault="00E53707"/>
        </w:tc>
        <w:tc>
          <w:tcPr>
            <w:tcW w:w="1844" w:type="dxa"/>
          </w:tcPr>
          <w:p w:rsidR="00E53707" w:rsidRDefault="00E53707"/>
        </w:tc>
        <w:tc>
          <w:tcPr>
            <w:tcW w:w="568" w:type="dxa"/>
          </w:tcPr>
          <w:p w:rsidR="00E53707" w:rsidRDefault="00E53707"/>
        </w:tc>
        <w:tc>
          <w:tcPr>
            <w:tcW w:w="284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319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319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319</w:t>
            </w:r>
          </w:p>
        </w:tc>
        <w:tc>
          <w:tcPr>
            <w:tcW w:w="3153" w:type="dxa"/>
          </w:tcPr>
          <w:p w:rsidR="00E53707" w:rsidRDefault="00E53707"/>
        </w:tc>
        <w:tc>
          <w:tcPr>
            <w:tcW w:w="1844" w:type="dxa"/>
          </w:tcPr>
          <w:p w:rsidR="00E53707" w:rsidRDefault="00E53707"/>
        </w:tc>
        <w:tc>
          <w:tcPr>
            <w:tcW w:w="568" w:type="dxa"/>
          </w:tcPr>
          <w:p w:rsidR="00E53707" w:rsidRDefault="00E53707"/>
        </w:tc>
        <w:tc>
          <w:tcPr>
            <w:tcW w:w="284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3153" w:type="dxa"/>
          </w:tcPr>
          <w:p w:rsidR="00E53707" w:rsidRDefault="00E53707"/>
        </w:tc>
        <w:tc>
          <w:tcPr>
            <w:tcW w:w="1844" w:type="dxa"/>
          </w:tcPr>
          <w:p w:rsidR="00E53707" w:rsidRDefault="00E53707"/>
        </w:tc>
        <w:tc>
          <w:tcPr>
            <w:tcW w:w="568" w:type="dxa"/>
          </w:tcPr>
          <w:p w:rsidR="00E53707" w:rsidRDefault="00E53707"/>
        </w:tc>
        <w:tc>
          <w:tcPr>
            <w:tcW w:w="284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  <w:tr w:rsidR="00E53707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3153" w:type="dxa"/>
          </w:tcPr>
          <w:p w:rsidR="00E53707" w:rsidRDefault="00E53707"/>
        </w:tc>
        <w:tc>
          <w:tcPr>
            <w:tcW w:w="1844" w:type="dxa"/>
          </w:tcPr>
          <w:p w:rsidR="00E53707" w:rsidRDefault="00E53707"/>
        </w:tc>
        <w:tc>
          <w:tcPr>
            <w:tcW w:w="568" w:type="dxa"/>
          </w:tcPr>
          <w:p w:rsidR="00E53707" w:rsidRDefault="00E53707"/>
        </w:tc>
        <w:tc>
          <w:tcPr>
            <w:tcW w:w="284" w:type="dxa"/>
          </w:tcPr>
          <w:p w:rsidR="00E53707" w:rsidRDefault="00E53707"/>
        </w:tc>
        <w:tc>
          <w:tcPr>
            <w:tcW w:w="143" w:type="dxa"/>
          </w:tcPr>
          <w:p w:rsidR="00E53707" w:rsidRDefault="00E53707"/>
        </w:tc>
      </w:tr>
    </w:tbl>
    <w:p w:rsidR="00E53707" w:rsidRDefault="005648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12"/>
        <w:gridCol w:w="688"/>
        <w:gridCol w:w="2459"/>
        <w:gridCol w:w="966"/>
        <w:gridCol w:w="698"/>
        <w:gridCol w:w="1117"/>
        <w:gridCol w:w="1253"/>
        <w:gridCol w:w="686"/>
        <w:gridCol w:w="399"/>
        <w:gridCol w:w="982"/>
      </w:tblGrid>
      <w:tr w:rsidR="00E53707">
        <w:trPr>
          <w:trHeight w:hRule="exact" w:val="417"/>
        </w:trPr>
        <w:tc>
          <w:tcPr>
            <w:tcW w:w="766" w:type="dxa"/>
          </w:tcPr>
          <w:p w:rsidR="00E53707" w:rsidRDefault="00E53707"/>
        </w:tc>
        <w:tc>
          <w:tcPr>
            <w:tcW w:w="228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2836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1135" w:type="dxa"/>
          </w:tcPr>
          <w:p w:rsidR="00E53707" w:rsidRDefault="00E53707"/>
        </w:tc>
        <w:tc>
          <w:tcPr>
            <w:tcW w:w="1277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E53707" w:rsidRPr="0056481A">
        <w:trPr>
          <w:trHeight w:hRule="exact" w:val="292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и функции бухгалтерского учета; объекты, предмет и метод бухгалтерского учета; балансовое обобщение, система бухгалтерских счетов, двойная запись; первичное наблюдение, документация, учетные регистры; инвентаризация; методы стоимостного измерени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я; формы бухгалтерского учета; основы бухгалтерской (финансовой) отчетности; организация бухгалтерского учета; нормативное регулирование бухгалтерского учета; пользователи бухгалтерской информации.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Основное содержание и порядок ведения учета: денежных сред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ств, дебиторской задолженности, основных средств, нематериальных активов, долгосрочных и краткосрочных финансовых вложений, производственных запасов, текущих и долгосрочных обязательств, капитала, фондов и резервов, издержек хозяйственной деятельности, гот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овой продукции, работ, услуг и их реализации, финансовых результатов и использования прибыли, хозяйственных операций на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забалансовых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счетах; содержание и порядок составления финансовой отчетности.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основы экономического анализа: качественные и 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 методы анализа; абсолютные показатели и относительные величины; общая оценка структуры имущества и источников формирования имущества по данным бухгалтерского баланса; анализ ликвидности бухгалтерского баланса.</w:t>
            </w:r>
          </w:p>
        </w:tc>
      </w:tr>
      <w:tr w:rsidR="00E53707" w:rsidRPr="0056481A">
        <w:trPr>
          <w:trHeight w:hRule="exact" w:val="278"/>
        </w:trPr>
        <w:tc>
          <w:tcPr>
            <w:tcW w:w="76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53707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Б1.О.11</w:t>
            </w:r>
          </w:p>
        </w:tc>
      </w:tr>
      <w:tr w:rsidR="00E53707" w:rsidRPr="0056481A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E53707" w:rsidRPr="0056481A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Микроэкономика и макроэкономика (базовый курс)</w:t>
            </w:r>
          </w:p>
        </w:tc>
      </w:tr>
      <w:tr w:rsidR="00E53707" w:rsidRPr="0056481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E5370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налогообложение</w:t>
            </w:r>
            <w:proofErr w:type="spellEnd"/>
          </w:p>
        </w:tc>
      </w:tr>
      <w:tr w:rsidR="00E5370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proofErr w:type="spellEnd"/>
          </w:p>
        </w:tc>
      </w:tr>
      <w:tr w:rsidR="00E5370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отчетность</w:t>
            </w:r>
            <w:proofErr w:type="spellEnd"/>
          </w:p>
        </w:tc>
      </w:tr>
      <w:tr w:rsidR="00E5370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</w:p>
        </w:tc>
      </w:tr>
      <w:tr w:rsidR="00E5370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Документооборот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учете</w:t>
            </w:r>
            <w:proofErr w:type="spellEnd"/>
          </w:p>
        </w:tc>
      </w:tr>
      <w:tr w:rsidR="00E53707" w:rsidRPr="0056481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Комплексный экономический анализ деятельности предприятия</w:t>
            </w:r>
          </w:p>
        </w:tc>
      </w:tr>
      <w:tr w:rsidR="00E53707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Отраслевые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proofErr w:type="spellEnd"/>
          </w:p>
        </w:tc>
      </w:tr>
      <w:tr w:rsidR="00E53707">
        <w:trPr>
          <w:trHeight w:hRule="exact" w:val="190"/>
        </w:trPr>
        <w:tc>
          <w:tcPr>
            <w:tcW w:w="766" w:type="dxa"/>
          </w:tcPr>
          <w:p w:rsidR="00E53707" w:rsidRDefault="00E53707"/>
        </w:tc>
        <w:tc>
          <w:tcPr>
            <w:tcW w:w="228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2836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1135" w:type="dxa"/>
          </w:tcPr>
          <w:p w:rsidR="00E53707" w:rsidRDefault="00E53707"/>
        </w:tc>
        <w:tc>
          <w:tcPr>
            <w:tcW w:w="1277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</w:tr>
      <w:tr w:rsidR="00E53707" w:rsidRPr="0056481A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E53707" w:rsidRPr="0056481A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Способен осуществлять сбор, обработку и статистический анализ данных, необходимых для решения поставленных экономических задач;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3707">
        <w:trPr>
          <w:trHeight w:hRule="exact" w:val="139"/>
        </w:trPr>
        <w:tc>
          <w:tcPr>
            <w:tcW w:w="766" w:type="dxa"/>
          </w:tcPr>
          <w:p w:rsidR="00E53707" w:rsidRDefault="00E53707"/>
        </w:tc>
        <w:tc>
          <w:tcPr>
            <w:tcW w:w="228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2836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1135" w:type="dxa"/>
          </w:tcPr>
          <w:p w:rsidR="00E53707" w:rsidRDefault="00E53707"/>
        </w:tc>
        <w:tc>
          <w:tcPr>
            <w:tcW w:w="1277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</w:tr>
      <w:tr w:rsidR="00E53707" w:rsidRPr="0056481A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ОПК-5: </w:t>
            </w:r>
            <w:proofErr w:type="gramStart"/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использовать современные информационные технологии и программные средства при решении профессиональных задач.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3707">
        <w:trPr>
          <w:trHeight w:hRule="exact" w:val="139"/>
        </w:trPr>
        <w:tc>
          <w:tcPr>
            <w:tcW w:w="766" w:type="dxa"/>
          </w:tcPr>
          <w:p w:rsidR="00E53707" w:rsidRDefault="00E53707"/>
        </w:tc>
        <w:tc>
          <w:tcPr>
            <w:tcW w:w="228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2836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1135" w:type="dxa"/>
          </w:tcPr>
          <w:p w:rsidR="00E53707" w:rsidRDefault="00E53707"/>
        </w:tc>
        <w:tc>
          <w:tcPr>
            <w:tcW w:w="1277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</w:tr>
      <w:tr w:rsidR="00E53707" w:rsidRPr="0056481A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ОПК-6: </w:t>
            </w:r>
            <w:proofErr w:type="gramStart"/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3707">
        <w:trPr>
          <w:trHeight w:hRule="exact" w:val="139"/>
        </w:trPr>
        <w:tc>
          <w:tcPr>
            <w:tcW w:w="766" w:type="dxa"/>
          </w:tcPr>
          <w:p w:rsidR="00E53707" w:rsidRDefault="00E53707"/>
        </w:tc>
        <w:tc>
          <w:tcPr>
            <w:tcW w:w="228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2836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1135" w:type="dxa"/>
          </w:tcPr>
          <w:p w:rsidR="00E53707" w:rsidRDefault="00E53707"/>
        </w:tc>
        <w:tc>
          <w:tcPr>
            <w:tcW w:w="1277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</w:tr>
      <w:tr w:rsidR="00E53707" w:rsidRPr="0056481A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E53707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E53707">
        <w:trPr>
          <w:trHeight w:hRule="exact" w:val="14"/>
        </w:trPr>
        <w:tc>
          <w:tcPr>
            <w:tcW w:w="766" w:type="dxa"/>
          </w:tcPr>
          <w:p w:rsidR="00E53707" w:rsidRDefault="00E53707"/>
        </w:tc>
        <w:tc>
          <w:tcPr>
            <w:tcW w:w="228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2836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1135" w:type="dxa"/>
          </w:tcPr>
          <w:p w:rsidR="00E53707" w:rsidRDefault="00E53707"/>
        </w:tc>
        <w:tc>
          <w:tcPr>
            <w:tcW w:w="1277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</w:tr>
      <w:tr w:rsidR="00E53707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</w:tbl>
    <w:p w:rsidR="00E53707" w:rsidRDefault="005648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4"/>
        <w:gridCol w:w="3381"/>
        <w:gridCol w:w="930"/>
        <w:gridCol w:w="682"/>
        <w:gridCol w:w="1051"/>
        <w:gridCol w:w="1246"/>
        <w:gridCol w:w="673"/>
        <w:gridCol w:w="388"/>
        <w:gridCol w:w="945"/>
      </w:tblGrid>
      <w:tr w:rsidR="00E53707">
        <w:trPr>
          <w:trHeight w:hRule="exact" w:val="417"/>
        </w:trPr>
        <w:tc>
          <w:tcPr>
            <w:tcW w:w="993" w:type="dxa"/>
          </w:tcPr>
          <w:p w:rsidR="00E53707" w:rsidRDefault="00E53707"/>
        </w:tc>
        <w:tc>
          <w:tcPr>
            <w:tcW w:w="3545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1135" w:type="dxa"/>
          </w:tcPr>
          <w:p w:rsidR="00E53707" w:rsidRDefault="00E53707"/>
        </w:tc>
        <w:tc>
          <w:tcPr>
            <w:tcW w:w="1277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5370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 содержание и принципы бухгалтерского учета. Нормативное регулирование бухгалтерского учета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Учет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внеоборотных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активов: учет основных средств и нематериальных активов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ликвидности бухгалтерского баланса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объектов бухгалтерского учета /</w:t>
            </w:r>
            <w:proofErr w:type="spellStart"/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изменений в бухгалтерском балансе /</w:t>
            </w:r>
            <w:proofErr w:type="spellStart"/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 расчетов с покупателями и заказчиками /</w:t>
            </w:r>
            <w:proofErr w:type="spellStart"/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 доходов по прочим видам деятельности  /</w:t>
            </w:r>
            <w:proofErr w:type="spellStart"/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лекционным занятиям /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Л2.2Л3.1 Л3.2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</w:tbl>
    <w:p w:rsidR="00E53707" w:rsidRDefault="005648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8"/>
        <w:gridCol w:w="259"/>
        <w:gridCol w:w="1638"/>
        <w:gridCol w:w="1679"/>
        <w:gridCol w:w="905"/>
        <w:gridCol w:w="668"/>
        <w:gridCol w:w="1019"/>
        <w:gridCol w:w="710"/>
        <w:gridCol w:w="581"/>
        <w:gridCol w:w="714"/>
        <w:gridCol w:w="404"/>
        <w:gridCol w:w="975"/>
      </w:tblGrid>
      <w:tr w:rsidR="00E53707">
        <w:trPr>
          <w:trHeight w:hRule="exact" w:val="417"/>
        </w:trPr>
        <w:tc>
          <w:tcPr>
            <w:tcW w:w="710" w:type="dxa"/>
          </w:tcPr>
          <w:p w:rsidR="00E53707" w:rsidRDefault="00E53707"/>
        </w:tc>
        <w:tc>
          <w:tcPr>
            <w:tcW w:w="285" w:type="dxa"/>
          </w:tcPr>
          <w:p w:rsidR="00E53707" w:rsidRDefault="00E53707"/>
        </w:tc>
        <w:tc>
          <w:tcPr>
            <w:tcW w:w="1702" w:type="dxa"/>
          </w:tcPr>
          <w:p w:rsidR="00E53707" w:rsidRDefault="00E53707"/>
        </w:tc>
        <w:tc>
          <w:tcPr>
            <w:tcW w:w="1844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1135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568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5370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Л2.2Л3.1 Л3.2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лекционным занятиям /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Л2.2Л3.1 Л3.2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Л1.3Л2.1Л3.2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</w:tr>
      <w:tr w:rsidR="00E53707">
        <w:trPr>
          <w:trHeight w:hRule="exact" w:val="278"/>
        </w:trPr>
        <w:tc>
          <w:tcPr>
            <w:tcW w:w="710" w:type="dxa"/>
          </w:tcPr>
          <w:p w:rsidR="00E53707" w:rsidRDefault="00E53707"/>
        </w:tc>
        <w:tc>
          <w:tcPr>
            <w:tcW w:w="285" w:type="dxa"/>
          </w:tcPr>
          <w:p w:rsidR="00E53707" w:rsidRDefault="00E53707"/>
        </w:tc>
        <w:tc>
          <w:tcPr>
            <w:tcW w:w="1702" w:type="dxa"/>
          </w:tcPr>
          <w:p w:rsidR="00E53707" w:rsidRDefault="00E53707"/>
        </w:tc>
        <w:tc>
          <w:tcPr>
            <w:tcW w:w="1844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1135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568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</w:tr>
      <w:tr w:rsidR="00E53707" w:rsidRPr="0056481A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E53707">
        <w:trPr>
          <w:trHeight w:hRule="exact" w:val="278"/>
        </w:trPr>
        <w:tc>
          <w:tcPr>
            <w:tcW w:w="710" w:type="dxa"/>
          </w:tcPr>
          <w:p w:rsidR="00E53707" w:rsidRDefault="00E53707"/>
        </w:tc>
        <w:tc>
          <w:tcPr>
            <w:tcW w:w="285" w:type="dxa"/>
          </w:tcPr>
          <w:p w:rsidR="00E53707" w:rsidRDefault="00E53707"/>
        </w:tc>
        <w:tc>
          <w:tcPr>
            <w:tcW w:w="1702" w:type="dxa"/>
          </w:tcPr>
          <w:p w:rsidR="00E53707" w:rsidRDefault="00E53707"/>
        </w:tc>
        <w:tc>
          <w:tcPr>
            <w:tcW w:w="1844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1135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568" w:type="dxa"/>
          </w:tcPr>
          <w:p w:rsidR="00E53707" w:rsidRDefault="00E53707"/>
        </w:tc>
        <w:tc>
          <w:tcPr>
            <w:tcW w:w="710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993" w:type="dxa"/>
          </w:tcPr>
          <w:p w:rsidR="00E53707" w:rsidRDefault="00E53707"/>
        </w:tc>
      </w:tr>
      <w:tr w:rsidR="00E53707" w:rsidRPr="0056481A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53707" w:rsidRPr="0056481A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E53707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53707" w:rsidRPr="0056481A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Данилин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В.Ф.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 учет и анализ: учебник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ФГБОУ </w:t>
            </w:r>
            <w:proofErr w:type="spellStart"/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методический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центр по образованию на железнодорожном транспорте, 2016,</w:t>
            </w:r>
          </w:p>
        </w:tc>
      </w:tr>
      <w:tr w:rsidR="00E53707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О.А.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 учет и анализ: учеб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ля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академиче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кого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бакалавриата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2015,</w:t>
            </w:r>
          </w:p>
        </w:tc>
      </w:tr>
      <w:tr w:rsidR="00E53707" w:rsidRPr="0056481A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Суглобов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Е.,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Жарылгасова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Т., Хмелев С. А., Савин В. Ю.,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Манышин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Д. М., Каратаев А. С.,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Камайкина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С., Донцов И. А., Подрезов А. А.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 учет и анализ: Учебник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Центр РИОР, 2017,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=549080</w:t>
            </w:r>
          </w:p>
        </w:tc>
      </w:tr>
      <w:tr w:rsidR="00E53707" w:rsidRPr="0056481A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E53707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53707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Агеева О.А., Шахматова Л.С.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 учет и анализ: учеб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ля академического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бакалавриата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2015,</w:t>
            </w:r>
          </w:p>
        </w:tc>
      </w:tr>
    </w:tbl>
    <w:p w:rsidR="00E53707" w:rsidRDefault="005648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9"/>
        <w:gridCol w:w="259"/>
        <w:gridCol w:w="419"/>
        <w:gridCol w:w="1483"/>
        <w:gridCol w:w="2229"/>
        <w:gridCol w:w="2726"/>
        <w:gridCol w:w="1682"/>
        <w:gridCol w:w="993"/>
      </w:tblGrid>
      <w:tr w:rsidR="00E53707">
        <w:trPr>
          <w:trHeight w:hRule="exact" w:val="417"/>
        </w:trPr>
        <w:tc>
          <w:tcPr>
            <w:tcW w:w="436" w:type="dxa"/>
          </w:tcPr>
          <w:p w:rsidR="00E53707" w:rsidRDefault="00E53707"/>
        </w:tc>
        <w:tc>
          <w:tcPr>
            <w:tcW w:w="275" w:type="dxa"/>
          </w:tcPr>
          <w:p w:rsidR="00E53707" w:rsidRDefault="00E53707"/>
        </w:tc>
        <w:tc>
          <w:tcPr>
            <w:tcW w:w="426" w:type="dxa"/>
          </w:tcPr>
          <w:p w:rsidR="00E53707" w:rsidRDefault="00E53707"/>
        </w:tc>
        <w:tc>
          <w:tcPr>
            <w:tcW w:w="1560" w:type="dxa"/>
          </w:tcPr>
          <w:p w:rsidR="00E53707" w:rsidRDefault="00E53707"/>
        </w:tc>
        <w:tc>
          <w:tcPr>
            <w:tcW w:w="2411" w:type="dxa"/>
          </w:tcPr>
          <w:p w:rsidR="00E53707" w:rsidRDefault="00E53707"/>
        </w:tc>
        <w:tc>
          <w:tcPr>
            <w:tcW w:w="2978" w:type="dxa"/>
          </w:tcPr>
          <w:p w:rsidR="00E53707" w:rsidRDefault="00E53707"/>
        </w:tc>
        <w:tc>
          <w:tcPr>
            <w:tcW w:w="1702" w:type="dxa"/>
          </w:tcPr>
          <w:p w:rsidR="00E53707" w:rsidRDefault="00E53707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53707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53707" w:rsidRPr="0056481A">
        <w:trPr>
          <w:trHeight w:hRule="exact" w:val="1137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Керимов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Э.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Издательско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торговая корпорация «Дашков и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°»,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=390772</w:t>
            </w:r>
          </w:p>
        </w:tc>
      </w:tr>
      <w:tr w:rsidR="00E53707" w:rsidRPr="0056481A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E53707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53707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Синкевич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И.И.,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Чупеева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 учет и анализ: метод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 по выполнению курсовой работы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2013,</w:t>
            </w:r>
          </w:p>
        </w:tc>
      </w:tr>
      <w:tr w:rsidR="00E53707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Синкевич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И.И.,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Чупеева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2013,</w:t>
            </w:r>
          </w:p>
        </w:tc>
      </w:tr>
      <w:tr w:rsidR="00E53707" w:rsidRPr="0056481A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E53707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»: [Электронный ресурс]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http://znanium.com/</w:t>
            </w:r>
          </w:p>
        </w:tc>
      </w:tr>
      <w:tr w:rsidR="00E53707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КнигаФонд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»: [Электронный ресурс]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http://www.knigafund.ru/</w:t>
            </w:r>
          </w:p>
        </w:tc>
      </w:tr>
      <w:tr w:rsidR="00E53707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Электронно-библиотечная система «Университетская библиотека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»: [Электронный ресурс]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www.bibloclub.ru</w:t>
            </w:r>
          </w:p>
        </w:tc>
      </w:tr>
      <w:tr w:rsidR="00E53707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НТБ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http://ntb.festu.khv.ru/</w:t>
            </w:r>
          </w:p>
        </w:tc>
      </w:tr>
      <w:tr w:rsidR="00E53707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http://elibrary.ru/</w:t>
            </w:r>
          </w:p>
        </w:tc>
      </w:tr>
      <w:tr w:rsidR="00E53707" w:rsidRPr="0056481A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</w:t>
            </w:r>
            <w:r w:rsidRPr="005648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х систем (при необходимости)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E53707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Windows 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подписке</w:t>
            </w:r>
            <w:proofErr w:type="spellEnd"/>
          </w:p>
        </w:tc>
      </w:tr>
      <w:tr w:rsidR="00E53707" w:rsidRPr="0056481A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Plus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2007 - Пакет офисных программ, лиц.45525415</w:t>
            </w:r>
          </w:p>
        </w:tc>
      </w:tr>
      <w:tr w:rsidR="00E53707" w:rsidRPr="0056481A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1С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:П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редприятие 8.х (комплект для обучения в высших и средних учебных заведениях)</w:t>
            </w:r>
          </w:p>
        </w:tc>
      </w:tr>
      <w:tr w:rsidR="00E53707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Справочно-правовая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E53707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E53707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E53707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E53707" w:rsidRPr="0056481A">
        <w:trPr>
          <w:trHeight w:hRule="exact" w:val="507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ГАРАНТ. Сайт позволяет ознакомиться с законодательством РФ (с комментариями), а также с новостями органов государственной власти РФ.</w:t>
            </w:r>
          </w:p>
        </w:tc>
      </w:tr>
      <w:tr w:rsidR="00E53707" w:rsidRPr="0056481A">
        <w:trPr>
          <w:trHeight w:hRule="exact" w:val="507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Общероссийская сеть распространения правовой информации «Консультант Плюс». Содержит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онлайн-версии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систем; графические копии документов; обзоры законодательства; полезные ссылки.</w:t>
            </w:r>
          </w:p>
        </w:tc>
      </w:tr>
      <w:tr w:rsidR="00E53707" w:rsidRPr="0056481A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akdi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Информационное агентство 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экономике и правоведению.</w:t>
            </w:r>
          </w:p>
        </w:tc>
      </w:tr>
      <w:tr w:rsidR="00E53707" w:rsidRPr="0056481A">
        <w:trPr>
          <w:trHeight w:hRule="exact" w:val="947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rg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oficial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сайт «Российской газеты». Государственные документы, публикующиеся в газете (и на сайте): федеральные конституционные законы, федеральные законы (в том числе кодексы), указы Президента РФ, постановления и распоряжения Правител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ьства РФ, нормативные акты министерств и ведомств (в частности приказы, инструкции, положения и т.д.).</w:t>
            </w:r>
          </w:p>
        </w:tc>
      </w:tr>
      <w:tr w:rsidR="00E53707" w:rsidRPr="0056481A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Электронный каталог научно-технической библиотеки ДВГУПС: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ntb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festu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khv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dvgups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E53707" w:rsidRPr="0056481A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727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Дополнительный перечень ресурсов информационно-телекоммуникационной сети «Интернет», необходимых для освоения дисциплины для инвалидов и лиц с ограниченными возможностями здоровья печатными и электронными образовательными ресурсами в формах, адаптированных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 ограничениям их здоровья.</w:t>
            </w:r>
          </w:p>
        </w:tc>
      </w:tr>
      <w:tr w:rsidR="00E53707" w:rsidRPr="0056481A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Министерство образования и науки Российской Федерации;</w:t>
            </w:r>
          </w:p>
        </w:tc>
      </w:tr>
      <w:tr w:rsidR="00E53707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";</w:t>
            </w:r>
          </w:p>
        </w:tc>
      </w:tr>
      <w:tr w:rsidR="00E53707" w:rsidRPr="0056481A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Информационное система "Единое окно доступа к образовательным ресурсам";</w:t>
            </w:r>
          </w:p>
        </w:tc>
      </w:tr>
      <w:tr w:rsidR="00E53707" w:rsidRPr="0056481A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центр информационно-образовательных ресурсов.</w:t>
            </w:r>
          </w:p>
        </w:tc>
      </w:tr>
      <w:tr w:rsidR="00E53707" w:rsidRPr="0056481A">
        <w:trPr>
          <w:trHeight w:hRule="exact" w:val="146"/>
        </w:trPr>
        <w:tc>
          <w:tcPr>
            <w:tcW w:w="43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E53707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E53707" w:rsidRPr="0056481A">
        <w:trPr>
          <w:trHeight w:hRule="exact" w:val="84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8"/>
                <w:szCs w:val="18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8"/>
                <w:szCs w:val="18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учебной мебели, компьютеры, мониторы,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переносной</w:t>
            </w:r>
          </w:p>
        </w:tc>
      </w:tr>
      <w:tr w:rsidR="00E53707" w:rsidRPr="0056481A">
        <w:trPr>
          <w:trHeight w:hRule="exact" w:val="219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8"/>
                <w:szCs w:val="18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занятий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8"/>
                <w:szCs w:val="18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экран переносной,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переносной, комплект</w:t>
            </w:r>
          </w:p>
        </w:tc>
      </w:tr>
    </w:tbl>
    <w:p w:rsidR="00E53707" w:rsidRPr="0056481A" w:rsidRDefault="0056481A">
      <w:pPr>
        <w:rPr>
          <w:sz w:val="0"/>
          <w:szCs w:val="0"/>
          <w:lang w:val="ru-RU"/>
        </w:rPr>
      </w:pPr>
      <w:r w:rsidRPr="005648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0"/>
        <w:gridCol w:w="3762"/>
        <w:gridCol w:w="4383"/>
        <w:gridCol w:w="965"/>
      </w:tblGrid>
      <w:tr w:rsidR="00E53707">
        <w:trPr>
          <w:trHeight w:hRule="exact" w:val="417"/>
        </w:trPr>
        <w:tc>
          <w:tcPr>
            <w:tcW w:w="1135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E53707">
        <w:trPr>
          <w:trHeight w:hRule="exact" w:val="27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E53707">
        <w:trPr>
          <w:trHeight w:hRule="exact" w:val="232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типа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мебели</w:t>
            </w:r>
            <w:proofErr w:type="spellEnd"/>
          </w:p>
        </w:tc>
      </w:tr>
      <w:tr w:rsidR="00E53707" w:rsidRPr="0056481A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8"/>
                <w:szCs w:val="18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занятий лекционного типа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8"/>
                <w:szCs w:val="18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учебной мебели: столы, стулья, видеопроектор с интерактивной доской, видеокамера для прямой трансляции лекций в интернет, компьютер</w:t>
            </w:r>
          </w:p>
        </w:tc>
      </w:tr>
      <w:tr w:rsidR="00E53707" w:rsidRPr="0056481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278"/>
        </w:trPr>
        <w:tc>
          <w:tcPr>
            <w:tcW w:w="1135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53707" w:rsidRPr="0056481A" w:rsidRDefault="0056481A">
            <w:pPr>
              <w:jc w:val="center"/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5648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E53707" w:rsidRPr="0056481A">
        <w:trPr>
          <w:trHeight w:hRule="exact" w:val="129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является важным элементом изучения дисциплины. Усвоение материала дисциплины на лекциях, практических занятиях и в результате самостоятельной подготовки и изучения отдельных вопросов дисциплины, позволят студенту подойти к п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ромежуточному контролю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подготовленным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и потребует лишь повторения ранее пройденного материала. Знания, накапливаемые постепенно в различных ракурсах, с использованием противоположных мнений и взглядов на ту или иную правовую проблему являются глубокими и 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качественными, и позволяют формировать соответствующие компетенции как итог образовательного процесса.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систематизации знаний по дисциплине первоначальное внимание студенту следует обратить на рабочую программу курса, которая включает в себя разделы и о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сновные проблемы дисциплины, в рамках которых и формируются вопросы для промежуточного контроля. Поэтому студент, заранее ознакомившись с программой курса, может лучше сориентироваться в последовательности освоения курса с позиций организации самостоятельн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ой работы.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деятельности студента по видам учебных занятий.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на лекции является очень важным видом студенческой деятельности для изучения дисциплины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,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т.к. лектор дает нормативно-правовые акты, которые в современной России подвержен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 частому, а иногда кардинальному изменению, что обуславливает «быстрое устаревание» учебного материала, изложенного в основной и дополнительной учебной литературе. Лектор ориентирует студентов в действующем законодательстве Российской Федерации и соответс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твенно в учебном материале. Краткие записи лекций (конспектирование) помогает усвоить материал.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ключе-вые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слова, термины.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Конспект лучше подразделять на пункты, параграфы, соблюдая красную строку.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Принципиальные места, определения, формулы следует сопровождать замечаниями: «важно», «особо важно», «хорошо запомнить» и т.п. или подчеркивать красной ру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чкой.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Целесообразно разработать собственную символику, сокращения слов, что позволит сконцентрировать внимание студента на важных сведения.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Прослушивание и запись лекции можно производить при помощи современных устройств (диктофон, ноутбук,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нетбук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т.п.).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Работая над конспектом лекций, всегда следует использовать не только учебник, но и ту литературу, которую дополнительно рекомендовал лектор, в том числе нормативно-правовые акты соответствующей направленности. По результатам работы с конспектом лекции сле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дует обозначить вопросы, термины, материал, который вызывают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тации, на практическом занятии. Лекционный материал является базовым, с которого необходимо начать освоение соответствующего раздела или темы.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 занятия Проработка рабочей программы дисциплины, уделяя особое внимание целям и задачам, структуре и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содержанию дисциплины. Ознакомление с темами и планами практических занятий. Анализ основной нормативно- правовой и учебной литературы, после чего работа с рекомендованной дополнительной литературой.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ответов к контрольным вопросам, просмотр рек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омендуемой литературы, работа с текстами нормативно- правовых актов. Прослушивание аудио- и видеозаписей по заданной теме, решение задач выданных студенту для решения самостоятельно. Устные ответы студентов по контрольным вопросам на практических занятиях.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Ответы должно быть компактным и вразумительным, без неоправданных отступлений и рассуждений. Студент должен излагать (не читать) изученный материал свободно. В случае неточностей и (или) непонимания какого-либо вопроса пройденного материала студенту следу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 обратиться к преподавателю для получения необходимой консультации и разъяснения возникшей ситуации.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зачету. При подготовке к зачету необходимо ориентироваться на конспекты лекций, рабочую программу дисциплины, нормативную, учебную и рекомен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дуемую литературу. Основное в подготовке к сдаче зачета - это повторение материала дисциплины, обращая внимание на базовые определения, положения дисциплины. При подготовке к сдаче зачета студент весь объем работы должен распределять равномерно по дням, от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веденным для подготовки к зачету, посещать консультации, выполнять текущие задания по подготовке к занятиям. Зачет может проводиться как по установленным вопросам, так и в форме беседы по основным темам, в тестовой форме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 стабильной работе студентов за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 может проставляться преподавателем автоматически, на основе результатов работы в течение семестра.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экзамену. При подготовке к экзамену необходимо ориентироваться на конспекты лекций, рабочую программу дисциплины, нормативную, учебную и рекомендуемую литературу. Основное в подготовке к сдаче экзамена - это повторение всего материала дисципли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ны, по которому необходимо сдавать экзамен. При подготовке к сдаче экзамена студент весь объем работы должен распределять равномерно по дням, отведенным для подготовки к экзамену, контролировать каждый день выполнение намеченной работы. В период подготовки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 экзамену студент вновь обращается к уже изученному (пройденному) учебному материалу. Подготовка студента к экзамену включает в себя три этапа: самостоятельная работа в течение семестра; непосредственная подготовка в дни, предшествующие экзамену по темам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курса; подготовка к ответу на задания, содержащиеся в билетах (тестах) экзамена. Экзамен проводится по билетам (тестам), охватывающим весь пройденный материал дисциплины, включая вопросы, отведенные для самостоятельного изучения. Тест это система стандарт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изированных вопросов (заданий) позволяющих автоматизировать процедуру измерения уровня знаний и умений обучающихся. Тесты могут быть аудиторными и внеаудиторными. О проведении теста, его формы, а также раздел (темы) дисциплины, выносимые на тестирование, д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оводит до сведения студентов преподаватель.</w:t>
            </w:r>
          </w:p>
        </w:tc>
      </w:tr>
    </w:tbl>
    <w:p w:rsidR="00E53707" w:rsidRPr="0056481A" w:rsidRDefault="0056481A">
      <w:pPr>
        <w:rPr>
          <w:sz w:val="0"/>
          <w:szCs w:val="0"/>
          <w:lang w:val="ru-RU"/>
        </w:rPr>
      </w:pPr>
      <w:r w:rsidRPr="005648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E53707">
        <w:trPr>
          <w:trHeight w:hRule="exact" w:val="417"/>
        </w:trPr>
        <w:tc>
          <w:tcPr>
            <w:tcW w:w="978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E53707" w:rsidRPr="0056481A">
        <w:trPr>
          <w:trHeight w:hRule="exact" w:val="7949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Тест.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 это система стандартизированных вопросов (заданий) позволяющих автоматизировать процедуру измерения уровня знаний и умений обучающихся. Тесты могут быть аудиторными и внеаудиторными. О пров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едении теста, его формы, а также раздел (темы) дисциплины, выносимые на тестирование, доводит до сведения студентов преподаватель.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проводится с целью: систематизации и закрепления полученных теоретических знаний и практических умений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обучающихся; углубления и расширения теоретических знаний студентов; формирования умений использовать нормативную, правовую, справочную документацию, учебную и специальную литературу; развития познавательных способностей и активности обучающихся: творческ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ой инициативы, самостоятельности, ответственности, организованности; формирование самостоятельности мышления, способностей к саморазвитию, совершенствованию и самоорганизации;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формирования профессиональных компетенций; развитию исследовательских умений сту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дентов.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и виды самостоятельной работы студентов: чтение основной и дополнительной литературы – самостоятельное изучение материала по рекомендуемым литературным источникам; работа с библиотечным каталогом, самостоятельный подбор необходимой литературы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работа со словарем, справочником; поиск необходимой информации в сети Интернет; конспектирование источников; реферирование источников; составление аннотаций к прочитанным литературным источникам; составление рецензий и отзывов на прочитанный материал;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ставление обзора публикаций по теме; составление и разработка терминологического словаря; составление хронологической таблицы; составление библиографии (библиографической картотеки); подготовка к различным формам текущей и промежуточной аттестации (к тести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рованию, контрольной работе, зачету, экзамену); выполнение домашних работ; самостоятельное выполнение практических заданий репродуктивного типа (ответы на вопросы, задачи, тесты). Технология организации самостоятельной работы обучающихся включает использов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ание информационных и материально- технических ресурсов образовательного учреждения: библиотеку с читальным залом, укомплектованную в соответствии с существующими нормами; учебно-методическую базу учебных кабинетов, лабораторий и зала кодификации; компьюте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рные классы с возможностью работы в Интернет; аудитории (классы) для консультационной деятельности; учебную и учебно-методическую литературу, разработанную с учетом увеличения доли самостоятельной работы студентов, и иные методические материалы. Перед выпо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лнением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внеаудиторной самостоятельной работы преподаватель проводит консультирование по выполнению задания, который включает цель задания, его содержания, сроки выполнения, ориентировочный объем работы, основные требования к результатам работы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критерии оценки. Во время выполнения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внеаудиторной самостоятельной работы и при необходимости преподаватель может проводить индивидуальные и групповые консультации. Самостоятельная работа может осуществляться индивидуально или группами обуча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ющихся в зависимости от цели, объема, конкретной тематики самостоятельной работы, уровня сложности, уровня умений обучающихся. Контроль самостоятельной работы студентов предусматривает: соотнесение содержания контроля с целями обучения; объективность контр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оля;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валидность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контроля (соответствие предъявляемых заданий тому, что предполагается проверить); дифференциацию контрольно-измерительных материалов.</w:t>
            </w:r>
          </w:p>
          <w:p w:rsidR="00E53707" w:rsidRPr="0056481A" w:rsidRDefault="0056481A">
            <w:pPr>
              <w:rPr>
                <w:sz w:val="19"/>
                <w:szCs w:val="19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контроля самостоятельной работы: просмотр и проверка выполнения самостоятельной работы преподавателе</w:t>
            </w:r>
            <w:r w:rsidRPr="005648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м; организация самопроверки, взаимопроверки выполненного задания в группе; обсуждение результатов выполненной работы на занятии; проведение письменного опроса; проведение устного опроса;</w:t>
            </w:r>
          </w:p>
        </w:tc>
      </w:tr>
    </w:tbl>
    <w:p w:rsidR="00E53707" w:rsidRPr="0056481A" w:rsidRDefault="00E53707">
      <w:pPr>
        <w:rPr>
          <w:lang w:val="ru-RU"/>
        </w:rPr>
        <w:sectPr w:rsidR="00E53707" w:rsidRPr="0056481A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5"/>
        <w:gridCol w:w="1607"/>
        <w:gridCol w:w="3417"/>
        <w:gridCol w:w="899"/>
        <w:gridCol w:w="2378"/>
      </w:tblGrid>
      <w:tr w:rsidR="00E53707" w:rsidRPr="0056481A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24"/>
                <w:szCs w:val="24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E53707" w:rsidRPr="0056481A">
        <w:trPr>
          <w:trHeight w:hRule="exact" w:val="139"/>
        </w:trPr>
        <w:tc>
          <w:tcPr>
            <w:tcW w:w="137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38.03.01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</w:tr>
      <w:tr w:rsidR="00E53707" w:rsidRPr="0056481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Направленность (профиль): Бухгалтерский учёт, анализ и аудит</w:t>
            </w:r>
          </w:p>
        </w:tc>
      </w:tr>
      <w:tr w:rsidR="00E53707" w:rsidRPr="0056481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Дисциплина: Бухгалтерский учёт и анализ</w:t>
            </w:r>
          </w:p>
        </w:tc>
      </w:tr>
      <w:tr w:rsidR="00E53707" w:rsidRPr="0056481A">
        <w:trPr>
          <w:trHeight w:hRule="exact" w:val="278"/>
        </w:trPr>
        <w:tc>
          <w:tcPr>
            <w:tcW w:w="137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53707" w:rsidRPr="0056481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E53707" w:rsidRPr="0056481A">
        <w:trPr>
          <w:trHeight w:hRule="exact" w:val="139"/>
        </w:trPr>
        <w:tc>
          <w:tcPr>
            <w:tcW w:w="137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E53707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E53707" w:rsidRPr="0056481A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E53707" w:rsidRPr="0056481A" w:rsidRDefault="0056481A">
            <w:pPr>
              <w:jc w:val="center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E53707" w:rsidRPr="0056481A" w:rsidRDefault="0056481A">
            <w:pPr>
              <w:jc w:val="center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E53707" w:rsidRPr="0056481A" w:rsidRDefault="0056481A">
            <w:pPr>
              <w:jc w:val="center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E53707" w:rsidRPr="0056481A">
        <w:trPr>
          <w:trHeight w:hRule="exact" w:val="278"/>
        </w:trPr>
        <w:tc>
          <w:tcPr>
            <w:tcW w:w="137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E53707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</w:t>
            </w:r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E53707" w:rsidRPr="0056481A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E53707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E53707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нной рабочей программой дисциплины;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E53707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о-программного материала;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spellStart"/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программному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E53707" w:rsidRDefault="005648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1"/>
        <w:gridCol w:w="95"/>
        <w:gridCol w:w="5921"/>
        <w:gridCol w:w="663"/>
        <w:gridCol w:w="1716"/>
      </w:tblGrid>
      <w:tr w:rsidR="00E53707">
        <w:trPr>
          <w:trHeight w:hRule="exact" w:val="2386"/>
        </w:trPr>
        <w:tc>
          <w:tcPr>
            <w:tcW w:w="1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приобретения профессии;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-проявил творческие способности в понимании </w:t>
            </w:r>
            <w:proofErr w:type="spellStart"/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E53707">
        <w:trPr>
          <w:trHeight w:hRule="exact" w:val="278"/>
        </w:trPr>
        <w:tc>
          <w:tcPr>
            <w:tcW w:w="1277" w:type="dxa"/>
          </w:tcPr>
          <w:p w:rsidR="00E53707" w:rsidRDefault="00E53707"/>
        </w:tc>
        <w:tc>
          <w:tcPr>
            <w:tcW w:w="95" w:type="dxa"/>
          </w:tcPr>
          <w:p w:rsidR="00E53707" w:rsidRDefault="00E53707"/>
        </w:tc>
        <w:tc>
          <w:tcPr>
            <w:tcW w:w="5907" w:type="dxa"/>
          </w:tcPr>
          <w:p w:rsidR="00E53707" w:rsidRDefault="00E53707"/>
        </w:tc>
        <w:tc>
          <w:tcPr>
            <w:tcW w:w="663" w:type="dxa"/>
          </w:tcPr>
          <w:p w:rsidR="00E53707" w:rsidRDefault="00E53707"/>
        </w:tc>
        <w:tc>
          <w:tcPr>
            <w:tcW w:w="1702" w:type="dxa"/>
          </w:tcPr>
          <w:p w:rsidR="00E53707" w:rsidRDefault="00E53707"/>
        </w:tc>
      </w:tr>
      <w:tr w:rsidR="00E53707" w:rsidRPr="0056481A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зачета</w:t>
            </w:r>
          </w:p>
        </w:tc>
      </w:tr>
      <w:tr w:rsidR="00E53707">
        <w:trPr>
          <w:trHeight w:hRule="exact" w:val="97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E53707">
        <w:trPr>
          <w:trHeight w:hRule="exact" w:val="25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на зачете всесторонние, систематические и глубокие знания учебно-программного материала;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небольшие упущения в ответах на вопросы, существенным образом не снижающие их качество;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ответе на один из вопросов, которое за тем было устранено студентом с помощью уточняющих вопросов;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упущение в ответах на вопросы, часть из которых была устранена студентом с помощью уточняющих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E53707">
        <w:trPr>
          <w:trHeight w:hRule="exact" w:val="1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существенные упущения при ответах на все вопросы преподавателя;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обнаружил пробелы более чем 50% в знаниях основного </w:t>
            </w:r>
            <w:proofErr w:type="spellStart"/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E53707" w:rsidRDefault="005648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3"/>
        <w:gridCol w:w="29"/>
        <w:gridCol w:w="1941"/>
        <w:gridCol w:w="2112"/>
        <w:gridCol w:w="2109"/>
        <w:gridCol w:w="397"/>
        <w:gridCol w:w="1716"/>
      </w:tblGrid>
      <w:tr w:rsidR="00E53707" w:rsidRPr="0056481A">
        <w:trPr>
          <w:trHeight w:hRule="exact" w:val="278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Шкалы оценивания компетенций при защите курсового проекта/курсовой работы</w:t>
            </w:r>
          </w:p>
        </w:tc>
      </w:tr>
      <w:tr w:rsidR="00E53707">
        <w:trPr>
          <w:trHeight w:hRule="exact" w:val="97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E53707">
        <w:trPr>
          <w:trHeight w:hRule="exact" w:val="1945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работы не удовлетворяет требованиям, предъявляемым к КР/КП; на защите КР/КП обучающийся не смог обосновать результаты проведенных расчетов (исследований); цель КР/КП не достигнута; структура работы нарушает требования нормативных документов; выв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оды отсутствуют или не отражают теоретические положения, обсуждаемые в работе; в работе много орфографических ошибок, опечаток и других технических недостатков;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не соответствует нормам научного стиля речи.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</w:t>
            </w:r>
            <w:proofErr w:type="spellEnd"/>
          </w:p>
        </w:tc>
      </w:tr>
      <w:tr w:rsidR="00E53707">
        <w:trPr>
          <w:trHeight w:hRule="exact" w:val="2639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работы удовлетворяет требованиям, предъявляемым к КР/КП; на защите КР/КП обучающийся не смог обосновать все результаты проведенных расчетов (исследований); задачи КР/КП решены не в полном объеме, цель не достигнута; структура работы отвечает тре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бованиям нормативных документов; выводы присутствуют, но не полностью отражают теоретические положения, обсуждаемые в работе; в работе присутствуют орфографические ошибки, опечатки;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обучающийс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 излагает материал неполно и допускает неточности в определении понятий или формулировке правил; затрудняется или отвечает не правильно на поставленный вопрос.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</w:tr>
      <w:tr w:rsidR="00E53707">
        <w:trPr>
          <w:trHeight w:hRule="exact" w:val="236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Содержание работы удовлетворяет требованиям, предъявляемым к КР/КП; на защите КР/КП обучающийся смог обосновать все результаты проведенных расчетов (исследований); задачи КР/КП решены в полном объеме, цель достигнута; структура работы отвечает требованиям 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нормативных документов; выводы присутствуют, но не полностью отражают теоретические положения, обсуждаемые в работе; в работе практически отсутствуют орфографические ошибки, опечатки;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полно об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учающийся излагает материал, дает правильное определение основных понятий; затрудняется или отвечает не правильно на некоторые вопросы.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  <w:tr w:rsidR="00E53707">
        <w:trPr>
          <w:trHeight w:hRule="exact" w:val="236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Содержание работы удовлетворяет требованиям, предъявляемым к КР/КП; на защите КР/КП обучающийся смог обосновать все результаты проведенных расчетов (исследований); задачи КР/КП решены в полном объеме, цель достигнута; структура работы отвечает требованиям 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нормативных документов; выводы присутствуют и полностью отражают теоретические положения, обсуждаемые в работе; в работе отсутствуют орфографические ошибки, опечатки;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обучающийся полно излагае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 материал, дает правильное определение основных понятий; четко и грамотно отвечает на вопросы.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E53707">
        <w:trPr>
          <w:trHeight w:hRule="exact" w:val="278"/>
        </w:trPr>
        <w:tc>
          <w:tcPr>
            <w:tcW w:w="1390" w:type="dxa"/>
          </w:tcPr>
          <w:p w:rsidR="00E53707" w:rsidRDefault="00E53707"/>
        </w:tc>
        <w:tc>
          <w:tcPr>
            <w:tcW w:w="29" w:type="dxa"/>
          </w:tcPr>
          <w:p w:rsidR="00E53707" w:rsidRDefault="00E53707"/>
        </w:tc>
        <w:tc>
          <w:tcPr>
            <w:tcW w:w="1929" w:type="dxa"/>
          </w:tcPr>
          <w:p w:rsidR="00E53707" w:rsidRDefault="00E53707"/>
        </w:tc>
        <w:tc>
          <w:tcPr>
            <w:tcW w:w="2099" w:type="dxa"/>
          </w:tcPr>
          <w:p w:rsidR="00E53707" w:rsidRDefault="00E53707"/>
        </w:tc>
        <w:tc>
          <w:tcPr>
            <w:tcW w:w="2099" w:type="dxa"/>
          </w:tcPr>
          <w:p w:rsidR="00E53707" w:rsidRDefault="00E53707"/>
        </w:tc>
        <w:tc>
          <w:tcPr>
            <w:tcW w:w="398" w:type="dxa"/>
          </w:tcPr>
          <w:p w:rsidR="00E53707" w:rsidRDefault="00E53707"/>
        </w:tc>
        <w:tc>
          <w:tcPr>
            <w:tcW w:w="1702" w:type="dxa"/>
          </w:tcPr>
          <w:p w:rsidR="00E53707" w:rsidRDefault="00E53707"/>
        </w:tc>
      </w:tr>
      <w:tr w:rsidR="00E53707" w:rsidRPr="0056481A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E53707" w:rsidRPr="0056481A" w:rsidRDefault="005648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E53707" w:rsidRPr="0056481A">
        <w:trPr>
          <w:trHeight w:hRule="exact" w:val="139"/>
        </w:trPr>
        <w:tc>
          <w:tcPr>
            <w:tcW w:w="139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2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556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E53707" w:rsidRPr="0056481A" w:rsidRDefault="0056481A">
            <w:pPr>
              <w:jc w:val="center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E53707">
        <w:trPr>
          <w:trHeight w:hRule="exact" w:val="278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E53707">
        <w:trPr>
          <w:trHeight w:hRule="exact" w:val="417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E53707" w:rsidRDefault="005648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3"/>
        <w:gridCol w:w="313"/>
        <w:gridCol w:w="1657"/>
        <w:gridCol w:w="483"/>
        <w:gridCol w:w="1629"/>
        <w:gridCol w:w="1361"/>
        <w:gridCol w:w="749"/>
        <w:gridCol w:w="2112"/>
      </w:tblGrid>
      <w:tr w:rsidR="00E53707" w:rsidRPr="0056481A">
        <w:trPr>
          <w:trHeight w:hRule="exact" w:val="26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ий, которые были представлены преподавателем вместе с</w:t>
            </w:r>
          </w:p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заданий, аналогичных тем, которые представлял преподаватель,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E53707" w:rsidRPr="0056481A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E53707" w:rsidRPr="0056481A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proofErr w:type="gramStart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E53707" w:rsidRPr="0056481A">
        <w:trPr>
          <w:trHeight w:hRule="exact" w:val="278"/>
        </w:trPr>
        <w:tc>
          <w:tcPr>
            <w:tcW w:w="139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31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45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8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1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36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3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ind w:firstLine="756"/>
              <w:jc w:val="both"/>
              <w:rPr>
                <w:sz w:val="20"/>
                <w:szCs w:val="20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  <w:tr w:rsidR="00E53707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  <w:tr w:rsidR="00E53707">
        <w:trPr>
          <w:trHeight w:hRule="exact" w:val="278"/>
        </w:trPr>
        <w:tc>
          <w:tcPr>
            <w:tcW w:w="1390" w:type="dxa"/>
          </w:tcPr>
          <w:p w:rsidR="00E53707" w:rsidRDefault="00E53707"/>
        </w:tc>
        <w:tc>
          <w:tcPr>
            <w:tcW w:w="313" w:type="dxa"/>
          </w:tcPr>
          <w:p w:rsidR="00E53707" w:rsidRDefault="00E53707"/>
        </w:tc>
        <w:tc>
          <w:tcPr>
            <w:tcW w:w="1645" w:type="dxa"/>
          </w:tcPr>
          <w:p w:rsidR="00E53707" w:rsidRDefault="00E53707"/>
        </w:tc>
        <w:tc>
          <w:tcPr>
            <w:tcW w:w="483" w:type="dxa"/>
          </w:tcPr>
          <w:p w:rsidR="00E53707" w:rsidRDefault="00E53707"/>
        </w:tc>
        <w:tc>
          <w:tcPr>
            <w:tcW w:w="1617" w:type="dxa"/>
          </w:tcPr>
          <w:p w:rsidR="00E53707" w:rsidRDefault="00E53707"/>
        </w:tc>
        <w:tc>
          <w:tcPr>
            <w:tcW w:w="1362" w:type="dxa"/>
          </w:tcPr>
          <w:p w:rsidR="00E53707" w:rsidRDefault="00E53707"/>
        </w:tc>
        <w:tc>
          <w:tcPr>
            <w:tcW w:w="738" w:type="dxa"/>
          </w:tcPr>
          <w:p w:rsidR="00E53707" w:rsidRDefault="00E53707"/>
        </w:tc>
        <w:tc>
          <w:tcPr>
            <w:tcW w:w="2099" w:type="dxa"/>
          </w:tcPr>
          <w:p w:rsidR="00E53707" w:rsidRDefault="00E53707"/>
        </w:tc>
      </w:tr>
      <w:tr w:rsidR="00E53707" w:rsidRPr="0056481A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E53707" w:rsidRPr="0056481A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53707" w:rsidRPr="0056481A">
        <w:trPr>
          <w:trHeight w:hRule="exact" w:val="139"/>
        </w:trPr>
        <w:tc>
          <w:tcPr>
            <w:tcW w:w="139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31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45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8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1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36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3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E53707" w:rsidRPr="0056481A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E53707" w:rsidRPr="0056481A">
        <w:trPr>
          <w:trHeight w:hRule="exact" w:val="139"/>
        </w:trPr>
        <w:tc>
          <w:tcPr>
            <w:tcW w:w="139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31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45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483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17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362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73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>
        <w:trPr>
          <w:trHeight w:hRule="exact" w:val="695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E53707">
        <w:trPr>
          <w:trHeight w:hRule="exact" w:val="278"/>
        </w:trPr>
        <w:tc>
          <w:tcPr>
            <w:tcW w:w="17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E53707">
        <w:trPr>
          <w:trHeight w:hRule="exact" w:val="278"/>
        </w:trPr>
        <w:tc>
          <w:tcPr>
            <w:tcW w:w="17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E53707">
        <w:trPr>
          <w:trHeight w:hRule="exact" w:val="278"/>
        </w:trPr>
        <w:tc>
          <w:tcPr>
            <w:tcW w:w="17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E53707">
        <w:trPr>
          <w:trHeight w:hRule="exact" w:val="278"/>
        </w:trPr>
        <w:tc>
          <w:tcPr>
            <w:tcW w:w="17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</w:tbl>
    <w:p w:rsidR="00E53707" w:rsidRDefault="005648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2"/>
        <w:gridCol w:w="170"/>
        <w:gridCol w:w="1772"/>
        <w:gridCol w:w="198"/>
        <w:gridCol w:w="1687"/>
        <w:gridCol w:w="58"/>
        <w:gridCol w:w="1910"/>
        <w:gridCol w:w="30"/>
        <w:gridCol w:w="1940"/>
      </w:tblGrid>
      <w:tr w:rsidR="00E53707" w:rsidRPr="0056481A">
        <w:trPr>
          <w:trHeight w:hRule="exact" w:val="556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E53707" w:rsidRPr="0056481A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E53707" w:rsidRPr="0056481A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E53707" w:rsidRPr="0056481A" w:rsidRDefault="0056481A">
            <w:pPr>
              <w:jc w:val="center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E53707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E53707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E53707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53707" w:rsidRPr="0056481A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E53707" w:rsidRPr="0056481A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jc w:val="center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  <w:tr w:rsidR="00E53707" w:rsidRPr="0056481A">
        <w:trPr>
          <w:trHeight w:hRule="exact" w:val="222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E53707" w:rsidRPr="0056481A">
        <w:trPr>
          <w:trHeight w:hRule="exact" w:val="2362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E53707" w:rsidRPr="0056481A">
        <w:trPr>
          <w:trHeight w:hRule="exact" w:val="556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  <w:tr w:rsidR="00E53707" w:rsidRPr="0056481A">
        <w:trPr>
          <w:trHeight w:hRule="exact" w:val="278"/>
        </w:trPr>
        <w:tc>
          <w:tcPr>
            <w:tcW w:w="192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71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75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00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2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  <w:tc>
          <w:tcPr>
            <w:tcW w:w="1929" w:type="dxa"/>
          </w:tcPr>
          <w:p w:rsidR="00E53707" w:rsidRPr="0056481A" w:rsidRDefault="00E53707">
            <w:pPr>
              <w:rPr>
                <w:lang w:val="ru-RU"/>
              </w:rPr>
            </w:pPr>
          </w:p>
        </w:tc>
      </w:tr>
      <w:tr w:rsidR="00E53707" w:rsidRPr="0056481A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при защите курсового работы/курсового проекта</w:t>
            </w:r>
          </w:p>
        </w:tc>
      </w:tr>
      <w:tr w:rsidR="00E53707">
        <w:trPr>
          <w:trHeight w:hRule="exact" w:val="278"/>
        </w:trPr>
        <w:tc>
          <w:tcPr>
            <w:tcW w:w="1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7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E53707">
        <w:trPr>
          <w:trHeight w:hRule="exact" w:val="278"/>
        </w:trPr>
        <w:tc>
          <w:tcPr>
            <w:tcW w:w="1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E53707"/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</w:tbl>
    <w:p w:rsidR="00E53707" w:rsidRDefault="005648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3"/>
        <w:gridCol w:w="1941"/>
        <w:gridCol w:w="1941"/>
        <w:gridCol w:w="1941"/>
        <w:gridCol w:w="1941"/>
      </w:tblGrid>
      <w:tr w:rsidR="00E53707">
        <w:trPr>
          <w:trHeight w:hRule="exact" w:val="1389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Соответствие содержания КР/КП методике расчета (исследования)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содержания КР/КП поставленным целям или их отсутствие.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53707" w:rsidRPr="0056481A">
        <w:trPr>
          <w:trHeight w:hRule="exact" w:val="972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литературы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Новая отечественная и зарубежная литература.</w:t>
            </w:r>
          </w:p>
        </w:tc>
      </w:tr>
      <w:tr w:rsidR="00E53707">
        <w:trPr>
          <w:trHeight w:hRule="exact" w:val="152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Творческий характер КР/КП, степень самостоятельности</w:t>
            </w:r>
          </w:p>
          <w:p w:rsidR="00E53707" w:rsidRDefault="0056481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разработке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в значительной степени не является самостоятельной.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значительной степени в работе использованы выводы, выдержки из других авторов без ссылок на них.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ряде случае отсутствуют ссылки на источник информации.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53707">
        <w:trPr>
          <w:trHeight w:hRule="exact" w:val="222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информационные технологии, вычислительная техника не были использованы.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Современные информационные технологии, вычислительная техника использованы слабо.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серьезные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небольшие погрешности в использовании со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временных информационных технологий, вычислительной техники.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53707" w:rsidRPr="0056481A">
        <w:trPr>
          <w:trHeight w:hRule="exact" w:val="1945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графического материала в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раскрывают смысл работы, небрежно оформлено, с большими отклонениями от требований ГОСТ, ЕСКД и др.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полностью раскрывают смысл, есть существенные погрешности в оформлении.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полностью раскрывают смысл, есть погрешность в оформлении.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Полностью раскрывают смысл и отвечают ГОСТ, ЕСКД и др.</w:t>
            </w:r>
          </w:p>
        </w:tc>
      </w:tr>
      <w:tr w:rsidR="00E53707" w:rsidRPr="0056481A">
        <w:trPr>
          <w:trHeight w:hRule="exact" w:val="1111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Грамотность изложения текста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Много стилистических и грамматических ошибок.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Есть отдельные грамматические и стилистические ошибки.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Текст КР/КП читается легко, ошибки отсутствуют.</w:t>
            </w:r>
          </w:p>
        </w:tc>
      </w:tr>
      <w:tr w:rsidR="00E53707" w:rsidRPr="0056481A">
        <w:trPr>
          <w:trHeight w:hRule="exact" w:val="125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требованиям, предъявляемым к оформлению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 выполнение требований, предъявляемых к оформлению.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Требования, предъявляемые к оформлению КР/КП, нарушены.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Допущены незначительные погрешности в оформлении КР/КП.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КР/КП соответствует всем предъявленным требованиям.</w:t>
            </w:r>
          </w:p>
        </w:tc>
      </w:tr>
      <w:tr w:rsidR="00E53707" w:rsidRPr="0056481A">
        <w:trPr>
          <w:trHeight w:hRule="exact" w:val="125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доклада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докладе не раскрыта тема КР/КП, нарушен регламент.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соблюден регламент, недостаточно раскрыта тема КР/КП.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Есть ошибки в регламенте и использовании чертежей.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Соблюдение времени, полное раскрытие темы КР/КП.</w:t>
            </w:r>
          </w:p>
        </w:tc>
      </w:tr>
      <w:tr w:rsidR="00E53707" w:rsidRPr="0056481A">
        <w:trPr>
          <w:trHeight w:hRule="exact" w:val="83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может ответить</w:t>
            </w: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дополнительные вопросы.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Default="0056481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Высокая эрудиция, нет существенных ошибок.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точные, высокий уровень эрудиции.</w:t>
            </w:r>
          </w:p>
        </w:tc>
      </w:tr>
      <w:tr w:rsidR="00E53707" w:rsidRPr="0056481A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53707" w:rsidRPr="0056481A" w:rsidRDefault="005648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5648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E53707" w:rsidRPr="0056481A" w:rsidRDefault="00E53707">
      <w:pPr>
        <w:rPr>
          <w:lang w:val="ru-RU"/>
        </w:rPr>
      </w:pPr>
    </w:p>
    <w:sectPr w:rsidR="00E53707" w:rsidRPr="0056481A" w:rsidSect="00E53707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EE9"/>
    <w:multiLevelType w:val="multilevel"/>
    <w:tmpl w:val="E7CACF5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3CCE592C"/>
    <w:multiLevelType w:val="multilevel"/>
    <w:tmpl w:val="8FB465D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53707"/>
    <w:rsid w:val="0056481A"/>
    <w:rsid w:val="00E5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0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707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2023-2024_z38_03_01_Э_(ЭПИО;БУАиА;ФиК)_2023_plx_Бухгалтерский учёт и анализ_Бухгалтерский учёт_ анализ и аудит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2023-2024_z38_03_01_Э_(ЭПИО;БУАиА;ФиК)_2023_plx_Бухгалтерский учёт и анализ_Бухгалтерский учёт_ анализ и аудит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00ED392B-D3B6-4596-809B-CB1BF46618F8}">
  <ds:schemaRefs/>
</ds:datastoreItem>
</file>

<file path=customXml/itemProps2.xml><?xml version="1.0" encoding="utf-8"?>
<ds:datastoreItem xmlns:ds="http://schemas.openxmlformats.org/officeDocument/2006/customXml" ds:itemID="{1F907056-D802-493C-B3D1-6D18ABFCF49B}">
  <ds:schemaRefs/>
</ds:datastoreItem>
</file>

<file path=customXml/itemProps3.xml><?xml version="1.0" encoding="utf-8"?>
<ds:datastoreItem xmlns:ds="http://schemas.openxmlformats.org/officeDocument/2006/customXml" ds:itemID="{055EDE6B-1730-4C15-B516-A90182EF4AB0}">
  <ds:schemaRefs/>
</ds:datastoreItem>
</file>

<file path=customXml/itemProps4.xml><?xml version="1.0" encoding="utf-8"?>
<ds:datastoreItem xmlns:ds="http://schemas.openxmlformats.org/officeDocument/2006/customXml" ds:itemID="{45B5D019-27B2-470B-B840-EA117722FC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5639</Words>
  <Characters>32144</Characters>
  <Application>Microsoft Office Word</Application>
  <DocSecurity>0</DocSecurity>
  <Lines>267</Lines>
  <Paragraphs>75</Paragraphs>
  <ScaleCrop>false</ScaleCrop>
  <Company>BAmIGT</Company>
  <LinksUpToDate>false</LinksUpToDate>
  <CharactersWithSpaces>37708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2023-2024_z38_03_01_Э_(ЭПИО;БУАиА;ФиК)_2023_plx_Бухгалтерский учёт и анализ_Бухгалтерский учёт_ анализ и аудит</dc:title>
  <dc:creator>FastReport.NET</dc:creator>
  <cp:lastModifiedBy>nauka</cp:lastModifiedBy>
  <cp:revision>2</cp:revision>
  <dcterms:created xsi:type="dcterms:W3CDTF">2024-05-04T12:52:00Z</dcterms:created>
  <dcterms:modified xsi:type="dcterms:W3CDTF">2024-05-06T01:24:00Z</dcterms:modified>
</cp:coreProperties>
</file>